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200" w:before="0" w:line="276" w:lineRule="exact"/>
        <w:ind w:hanging="0" w:left="0" w:right="0"/>
        <w:jc w:val="center"/>
      </w:pP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>USTANOVA ZA PREDŠKOLSKO VASPITANJE I OBRAZOVANJE</w:t>
      </w:r>
    </w:p>
    <w:p>
      <w:pPr>
        <w:pStyle w:val="style0"/>
        <w:spacing w:after="200" w:before="0" w:line="276" w:lineRule="exact"/>
        <w:ind w:hanging="0" w:left="0" w:right="0"/>
        <w:jc w:val="center"/>
      </w:pP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40"/>
          <w:shd w:fill="FFFFFF" w:val="clear"/>
          <w:vertAlign w:val="baseline"/>
        </w:rPr>
        <w:t>,,ČIKA JOVA ZMAJ"</w:t>
      </w:r>
    </w:p>
    <w:p>
      <w:pPr>
        <w:pStyle w:val="style0"/>
        <w:spacing w:after="200" w:before="0" w:line="276" w:lineRule="exact"/>
        <w:ind w:hanging="0" w:left="0" w:right="0"/>
        <w:jc w:val="center"/>
      </w:pP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>ADA</w:t>
      </w:r>
    </w:p>
    <w:p>
      <w:pPr>
        <w:pStyle w:val="style0"/>
        <w:spacing w:after="200" w:before="0" w:line="276" w:lineRule="exact"/>
        <w:ind w:hanging="0" w:left="0" w:right="0"/>
        <w:jc w:val="center"/>
      </w:pP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40"/>
          <w:shd w:fill="FFFFFF" w:val="clear"/>
          <w:vertAlign w:val="baseline"/>
        </w:rPr>
        <w:t>,,ČIKA JOVA ZMAJ"</w:t>
      </w:r>
    </w:p>
    <w:p>
      <w:pPr>
        <w:pStyle w:val="style0"/>
        <w:spacing w:after="200" w:before="0" w:line="276" w:lineRule="exact"/>
        <w:ind w:hanging="0" w:left="0" w:right="0"/>
        <w:jc w:val="center"/>
      </w:pP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>ISKOLÁSKOR ELŐTTI NEVELÉSI OKTATÁSI INTÉZMÉNY</w:t>
      </w:r>
    </w:p>
    <w:p>
      <w:pPr>
        <w:pStyle w:val="style0"/>
        <w:spacing w:after="200" w:before="0" w:line="276" w:lineRule="exact"/>
        <w:ind w:hanging="0" w:left="0" w:right="0"/>
        <w:jc w:val="center"/>
      </w:pP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>ADA</w:t>
      </w:r>
    </w:p>
    <w:p>
      <w:pPr>
        <w:pStyle w:val="style0"/>
        <w:spacing w:after="200" w:before="0" w:line="276" w:lineRule="exact"/>
        <w:ind w:hanging="0" w:left="0" w:right="0"/>
        <w:jc w:val="center"/>
      </w:pPr>
      <w:r>
        <w:rPr>
          <w:rFonts w:ascii="Calibri" w:cs="Calibri" w:eastAsia="Calibri" w:hAnsi="Calibri"/>
          <w:color w:val="00000A"/>
          <w:spacing w:val="0"/>
          <w:position w:val="0"/>
          <w:sz w:val="22"/>
          <w:sz w:val="22"/>
          <w:shd w:fill="FFFFFF" w:val="clear"/>
          <w:vertAlign w:val="baseline"/>
        </w:rPr>
      </w:r>
    </w:p>
    <w:p>
      <w:pPr>
        <w:pStyle w:val="style0"/>
        <w:spacing w:after="20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>Nekoliko reči o nama...</w:t>
      </w:r>
    </w:p>
    <w:p>
      <w:pPr>
        <w:pStyle w:val="style0"/>
        <w:spacing w:after="20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2"/>
          <w:sz w:val="22"/>
          <w:shd w:fill="FFFFFF" w:val="clear"/>
          <w:vertAlign w:val="baseline"/>
        </w:rPr>
      </w:r>
    </w:p>
    <w:p>
      <w:pPr>
        <w:pStyle w:val="style0"/>
        <w:spacing w:after="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ab/>
        <w:t>Otvaranje prvog zabavišta u Adi izvršeno je davne 1876., kada je opštinski kmet svečano predao ključeve zgrade ovim rečima: "Stigao je taj trenutak, , koga mnogi roditelji očekuju, tj. otvaranje zabavišta, te blagonaklone ustanove, ustanovljene mudrim staranjem našeg grada na polju vaspitanja i obrazovanja, i predaje se, bez verskih razlika, svim mališanima..."</w:t>
      </w:r>
    </w:p>
    <w:p>
      <w:pPr>
        <w:pStyle w:val="style0"/>
        <w:spacing w:after="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ab/>
        <w:t>Ovim svečanim rečima počelo je predškolsko vaspitanje u Adi.</w:t>
      </w:r>
    </w:p>
    <w:p>
      <w:pPr>
        <w:pStyle w:val="style0"/>
        <w:spacing w:after="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ab/>
        <w:t>Ustanova je 1964. godine dobila svoje današnje ime "Čika Jova Zmaj,, .</w:t>
      </w:r>
    </w:p>
    <w:p>
      <w:pPr>
        <w:pStyle w:val="style0"/>
        <w:spacing w:after="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ab/>
        <w:t>Poseđuje 12 objekata, a vaspitno - obrazovni rad ostvaruje se na srpskom i mađarskom jeziku, u okviru celodnevnog i poludnevnog boravka.</w:t>
      </w:r>
    </w:p>
    <w:p>
      <w:pPr>
        <w:pStyle w:val="style0"/>
        <w:spacing w:after="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ab/>
        <w:t>Osnovni cilj našeg rada je da doprinesemo celovitom razvoju deteta, tako što ćemo mu pružiti uslove i podsticaje da razvije svoje sposobnosti, svojstva ličnosti, proširuje iskustva i izgrađuju saznanja o sebi, drugim ljudima i svetu koji nas okružuje.</w:t>
      </w:r>
    </w:p>
    <w:p>
      <w:pPr>
        <w:pStyle w:val="style0"/>
        <w:spacing w:after="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ab/>
        <w:t>Od posebnih oblika rada ostvarujemo:</w:t>
      </w:r>
    </w:p>
    <w:p>
      <w:pPr>
        <w:pStyle w:val="style0"/>
        <w:spacing w:after="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>- učenje srpskog jezika u grupama gde se rad izvodi na mađarskom jeziku i obrnuto,</w:t>
      </w:r>
    </w:p>
    <w:p>
      <w:pPr>
        <w:pStyle w:val="style0"/>
        <w:spacing w:after="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>- učenje mađarskog jezika u grupama kojim se radi na srpskom jeziku. Ovi oblici rada dali su izuzetno dobre rezultate i veoma su značajni za dvojezičnu sredinu kao što je naša, jer podstiču razumevanje, negovanje tolerancije i poštovanje prava na različitost.</w:t>
      </w:r>
    </w:p>
    <w:p>
      <w:pPr>
        <w:pStyle w:val="style0"/>
        <w:spacing w:after="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ab/>
        <w:t>- Zainteresovana deca, takođe, mogu učiti engleski jezik, koji se finansira sredstvima roditelja.</w:t>
      </w:r>
    </w:p>
    <w:p>
      <w:pPr>
        <w:pStyle w:val="style0"/>
        <w:spacing w:after="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ab/>
        <w:t>- U okviru ustanove, funkcioniše i grupa dece sa posebnim potrebama, u kojoj su deca sa različitim poremećajima u razvoju, a sa velikom potrebom za društvom vršnjaka, uz socijalizacijom i osećanjem prihvaćenosti.</w:t>
      </w:r>
    </w:p>
    <w:p>
      <w:pPr>
        <w:pStyle w:val="style0"/>
        <w:spacing w:after="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ab/>
        <w:t>Poslednjih godina intenzivno se radi na otvaranju vrtića prema drštvenoj sredini, uključivanju porodice u naš život i rad i aktivnoj ulozi roditelja u svim značajnim segmentima vaspitno-obrazovnog rada.</w:t>
      </w:r>
    </w:p>
    <w:p>
      <w:pPr>
        <w:pStyle w:val="style0"/>
        <w:spacing w:after="20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2"/>
          <w:sz w:val="22"/>
          <w:shd w:fill="FFFFFF" w:val="clear"/>
          <w:vertAlign w:val="baseline"/>
        </w:rPr>
      </w:r>
    </w:p>
    <w:p>
      <w:pPr>
        <w:pStyle w:val="style0"/>
        <w:spacing w:after="20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2"/>
          <w:sz w:val="22"/>
          <w:shd w:fill="FFFFFF" w:val="clear"/>
          <w:vertAlign w:val="baseline"/>
        </w:rPr>
      </w:r>
    </w:p>
    <w:p>
      <w:pPr>
        <w:pStyle w:val="style0"/>
        <w:spacing w:after="20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b/>
          <w:color w:val="00000A"/>
          <w:spacing w:val="0"/>
          <w:position w:val="0"/>
          <w:sz w:val="22"/>
          <w:sz w:val="22"/>
          <w:shd w:fill="FFFFFF" w:val="clear"/>
          <w:vertAlign w:val="baseline"/>
        </w:rPr>
      </w:r>
    </w:p>
    <w:p>
      <w:pPr>
        <w:pStyle w:val="style0"/>
        <w:spacing w:after="20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b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>Vaspitno-obrazovni rad sa decom uzrasta do tri godine</w:t>
      </w:r>
    </w:p>
    <w:p>
      <w:pPr>
        <w:pStyle w:val="style0"/>
        <w:spacing w:after="20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b/>
          <w:color w:val="00000A"/>
          <w:spacing w:val="0"/>
          <w:position w:val="0"/>
          <w:sz w:val="22"/>
          <w:sz w:val="22"/>
          <w:shd w:fill="FFFFFF" w:val="clear"/>
          <w:vertAlign w:val="baseline"/>
        </w:rPr>
      </w:r>
    </w:p>
    <w:p>
      <w:pPr>
        <w:pStyle w:val="style0"/>
        <w:spacing w:after="20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b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ab/>
      </w: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>Poštojući osnovne zakonitosti razvoja deca jaslenog uzrasta, osnovni zadatak vaspitnog rada sa decom do tri godine ja da očuva, podrži, podstiče i oplemenjuje spontalno ponašanje deteta u svojoj okolini. Pored ovog osnovnog, posebno se posvećuje pažnja realizaciji zadataka iz sledećih oblasti:</w:t>
      </w:r>
    </w:p>
    <w:p>
      <w:pPr>
        <w:pStyle w:val="style0"/>
        <w:spacing w:after="20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ab/>
      </w:r>
      <w:r>
        <w:rPr>
          <w:rFonts w:ascii="Calibri" w:cs="Calibri" w:eastAsia="Calibri" w:hAnsi="Calibri"/>
          <w:i/>
          <w:color w:val="00000A"/>
          <w:spacing w:val="0"/>
          <w:position w:val="0"/>
          <w:sz w:val="24"/>
          <w:sz w:val="22"/>
          <w:u w:val="single"/>
          <w:shd w:fill="FFFFFF" w:val="clear"/>
          <w:vertAlign w:val="baseline"/>
        </w:rPr>
        <w:t>Fizičko-senzornog razvoja:</w:t>
      </w:r>
    </w:p>
    <w:p>
      <w:pPr>
        <w:pStyle w:val="style0"/>
        <w:spacing w:after="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ab/>
        <w:t>- održavanje fizičkog zdravlja</w:t>
      </w:r>
    </w:p>
    <w:p>
      <w:pPr>
        <w:pStyle w:val="style0"/>
        <w:spacing w:after="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ab/>
        <w:t>- podsticanje razvoja pokreta</w:t>
      </w:r>
    </w:p>
    <w:p>
      <w:pPr>
        <w:pStyle w:val="style0"/>
        <w:spacing w:after="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ab/>
        <w:t>- ovladavanje motorikom</w:t>
      </w:r>
    </w:p>
    <w:p>
      <w:pPr>
        <w:pStyle w:val="style0"/>
        <w:spacing w:after="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ab/>
        <w:t>- podsticanje celovitog senzornog i perceptivnog razvoja</w:t>
      </w:r>
    </w:p>
    <w:p>
      <w:pPr>
        <w:pStyle w:val="style0"/>
        <w:spacing w:after="20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ab/>
        <w:t>- razvijanje navika telesne higijene, uzimanja hrane, pražnjenja i drugo</w:t>
      </w:r>
    </w:p>
    <w:p>
      <w:pPr>
        <w:pStyle w:val="style0"/>
        <w:spacing w:after="20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ab/>
      </w:r>
      <w:r>
        <w:rPr>
          <w:rFonts w:ascii="Calibri" w:cs="Calibri" w:eastAsia="Calibri" w:hAnsi="Calibri"/>
          <w:i/>
          <w:color w:val="00000A"/>
          <w:spacing w:val="0"/>
          <w:position w:val="0"/>
          <w:sz w:val="24"/>
          <w:sz w:val="22"/>
          <w:u w:val="single"/>
          <w:shd w:fill="FFFFFF" w:val="clear"/>
          <w:vertAlign w:val="baseline"/>
        </w:rPr>
        <w:t>Emocionalno-socijalnog razvoja:</w:t>
      </w:r>
    </w:p>
    <w:p>
      <w:pPr>
        <w:pStyle w:val="style0"/>
        <w:spacing w:after="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ab/>
        <w:t>- očuvanje spontalnosti i iskrenosti deteta u kontaktu sa svetom</w:t>
      </w:r>
    </w:p>
    <w:p>
      <w:pPr>
        <w:pStyle w:val="style0"/>
        <w:spacing w:after="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ab/>
        <w:t>- negovanje otvorenosti deteta za doživljaje</w:t>
      </w:r>
    </w:p>
    <w:p>
      <w:pPr>
        <w:pStyle w:val="style0"/>
        <w:spacing w:after="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ab/>
        <w:t>- pružanje pomoći u sticanju slike o sebi i sticanju poverenja u svoje sposobnosti</w:t>
      </w:r>
    </w:p>
    <w:p>
      <w:pPr>
        <w:pStyle w:val="style0"/>
        <w:spacing w:after="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ab/>
        <w:t>- pomaganje detetu u usvajanju osnovnih normi ponašanja u okviru moralnih vrednodsti</w:t>
      </w:r>
    </w:p>
    <w:p>
      <w:pPr>
        <w:pStyle w:val="style0"/>
        <w:spacing w:after="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ab/>
        <w:t>- podsticanje dece na zajedničko obavljenje aktivnosti i razvoj kolektivizma</w:t>
      </w:r>
    </w:p>
    <w:p>
      <w:pPr>
        <w:pStyle w:val="style0"/>
        <w:spacing w:after="20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ab/>
        <w:t>- podsticanje osećanja zadovoljstva i radosti kod deteta</w:t>
      </w:r>
    </w:p>
    <w:p>
      <w:pPr>
        <w:pStyle w:val="style0"/>
        <w:spacing w:after="20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ab/>
      </w:r>
      <w:r>
        <w:rPr>
          <w:rFonts w:ascii="Calibri" w:cs="Calibri" w:eastAsia="Calibri" w:hAnsi="Calibri"/>
          <w:i/>
          <w:color w:val="00000A"/>
          <w:spacing w:val="0"/>
          <w:position w:val="0"/>
          <w:sz w:val="24"/>
          <w:sz w:val="22"/>
          <w:u w:val="single"/>
          <w:shd w:fill="FFFFFF" w:val="clear"/>
          <w:vertAlign w:val="baseline"/>
        </w:rPr>
        <w:t>Saznajnog razvoja:</w:t>
      </w:r>
    </w:p>
    <w:p>
      <w:pPr>
        <w:pStyle w:val="style0"/>
        <w:spacing w:after="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ab/>
        <w:t>- podsticanje i negovanje prirodne radoznalosti malog deteta u odnosu na svet koji ga okružuje</w:t>
      </w:r>
    </w:p>
    <w:p>
      <w:pPr>
        <w:pStyle w:val="style0"/>
        <w:spacing w:after="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ab/>
        <w:t>- podržavanje prirodne mogućnosti deteta da se uživljava u predmete i pojave, negovanje osetljivnosti na utiske kao motive za postavljanje pitanja</w:t>
      </w:r>
    </w:p>
    <w:p>
      <w:pPr>
        <w:pStyle w:val="style0"/>
        <w:spacing w:after="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ab/>
        <w:t>- podsticanje rešavanja problema na polju senzomotorne inteligencije</w:t>
      </w:r>
    </w:p>
    <w:p>
      <w:pPr>
        <w:pStyle w:val="style0"/>
        <w:spacing w:after="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ab/>
        <w:t>- podržavanje naizgled neosmišljene govorne komunikacije</w:t>
      </w:r>
    </w:p>
    <w:p>
      <w:pPr>
        <w:pStyle w:val="style0"/>
        <w:spacing w:after="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ab/>
        <w:t>- podsticanje i bogaćenje dečjeg govora kao sredstva za komunikaciju i sticanje saznanja</w:t>
      </w:r>
    </w:p>
    <w:p>
      <w:pPr>
        <w:pStyle w:val="style0"/>
        <w:spacing w:after="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ab/>
        <w:t>- podsticanje razvoja perceptivnih sposobnosti</w:t>
      </w:r>
    </w:p>
    <w:p>
      <w:pPr>
        <w:pStyle w:val="style0"/>
        <w:spacing w:after="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ab/>
        <w:t>- stvaranje povoljnih uslova za formiranje saznajnih pojmova kroz praktične aktivnosti.</w:t>
      </w:r>
    </w:p>
    <w:p>
      <w:pPr>
        <w:pStyle w:val="style0"/>
        <w:spacing w:after="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2"/>
          <w:sz w:val="22"/>
          <w:shd w:fill="FFFFFF" w:val="clear"/>
          <w:vertAlign w:val="baseline"/>
        </w:rPr>
      </w:r>
    </w:p>
    <w:p>
      <w:pPr>
        <w:pStyle w:val="style0"/>
        <w:spacing w:after="20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ab/>
        <w:t>U ostvarivanju navedenih zadataka, medicinska sestra - vaspitač vodi računa o ritmu življenja svakog deteta posebno, prilagođava način rada u zavisnosti od specifičnosti razvoja grupe u celini, stvara povoljnu socikalnu klimu, aktivnosti organizuje pretežno kao igre, uključuje porodicu u vaspitni rad, oplemenjuje sredinu u kojoj borave deca i podstiče formiranje estetskih osećanja.</w:t>
      </w:r>
    </w:p>
    <w:p>
      <w:pPr>
        <w:pStyle w:val="style0"/>
        <w:spacing w:after="20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2"/>
          <w:sz w:val="22"/>
          <w:shd w:fill="FFFFFF" w:val="clear"/>
          <w:vertAlign w:val="baseline"/>
        </w:rPr>
      </w:r>
    </w:p>
    <w:p>
      <w:pPr>
        <w:pStyle w:val="style0"/>
        <w:spacing w:after="20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b/>
          <w:color w:val="00000A"/>
          <w:spacing w:val="0"/>
          <w:position w:val="0"/>
          <w:sz w:val="22"/>
          <w:sz w:val="22"/>
          <w:shd w:fill="FFFFFF" w:val="clear"/>
          <w:vertAlign w:val="baseline"/>
        </w:rPr>
      </w:r>
    </w:p>
    <w:p>
      <w:pPr>
        <w:pStyle w:val="style0"/>
        <w:spacing w:after="20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b/>
          <w:color w:val="00000A"/>
          <w:spacing w:val="0"/>
          <w:position w:val="0"/>
          <w:sz w:val="22"/>
          <w:sz w:val="22"/>
          <w:shd w:fill="FFFFFF" w:val="clear"/>
          <w:vertAlign w:val="baseline"/>
        </w:rPr>
      </w:r>
    </w:p>
    <w:p>
      <w:pPr>
        <w:pStyle w:val="style0"/>
        <w:spacing w:after="20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b/>
          <w:color w:val="00000A"/>
          <w:spacing w:val="0"/>
          <w:position w:val="0"/>
          <w:sz w:val="22"/>
          <w:sz w:val="22"/>
          <w:shd w:fill="FFFFFF" w:val="clear"/>
          <w:vertAlign w:val="baseline"/>
        </w:rPr>
      </w:r>
    </w:p>
    <w:p>
      <w:pPr>
        <w:pStyle w:val="style0"/>
        <w:spacing w:after="20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b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>Vaspitno-obrazovni rad sa decom uzrasta od 3 do 7 godina</w:t>
      </w:r>
    </w:p>
    <w:p>
      <w:pPr>
        <w:pStyle w:val="style0"/>
        <w:spacing w:after="20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b/>
          <w:color w:val="00000A"/>
          <w:spacing w:val="0"/>
          <w:position w:val="0"/>
          <w:sz w:val="22"/>
          <w:sz w:val="22"/>
          <w:shd w:fill="FFFFFF" w:val="clear"/>
          <w:vertAlign w:val="baseline"/>
        </w:rPr>
      </w:r>
    </w:p>
    <w:p>
      <w:pPr>
        <w:pStyle w:val="style0"/>
        <w:spacing w:after="20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>Osnovni zadaci u radu sa decom od 3 do 7 godina definisani su kroz:</w:t>
      </w:r>
    </w:p>
    <w:p>
      <w:pPr>
        <w:pStyle w:val="style0"/>
        <w:spacing w:after="20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ab/>
      </w:r>
      <w:r>
        <w:rPr>
          <w:rFonts w:ascii="Calibri" w:cs="Calibri" w:eastAsia="Calibri" w:hAnsi="Calibri"/>
          <w:i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>1. Upoznavanje, otkrivanje samog sebe</w:t>
      </w: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 xml:space="preserve"> - razlikovanje delova tela, upoznavanje svojih potreba, opažnja, osećanja i misli, izgrađivanje i ovladavanje različitih načina izražavanja; telom, pokretom i gestom, likovno, muzičkih, verbalno; istraživanje svojih mogućnosti i granica kao osnove poverenja u sebe; delovanje na sredinu u interakciji sa drugima; razvijanje kreativnih potencijala kroz igru.</w:t>
      </w:r>
    </w:p>
    <w:p>
      <w:pPr>
        <w:pStyle w:val="style0"/>
        <w:spacing w:after="20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ab/>
      </w:r>
      <w:r>
        <w:rPr>
          <w:rFonts w:ascii="Calibri" w:cs="Calibri" w:eastAsia="Calibri" w:hAnsi="Calibri"/>
          <w:i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>2. Razvijanje odnosa i sticanje iskustva i saznanja o drugim ljudima</w:t>
      </w: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 xml:space="preserve"> - izgradnja otvorenosti i poverenja prema drugim ljudima, upoznavanje i razumevanje pravila ponašanja u grupi i izgradnja elementarnih moralnih normi; prepoznavanje i uvažavanje potreba drugih ljudi, razvijanje prijateljskih i saradničkih sa vršnjacima i odraslima, razumevanje društvene i kulturne stvarnosti; razvijanje sposobnosti pregovaranja i dogovaranja.</w:t>
      </w:r>
    </w:p>
    <w:p>
      <w:pPr>
        <w:pStyle w:val="style0"/>
        <w:spacing w:after="20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ab/>
      </w:r>
      <w:r>
        <w:rPr>
          <w:rFonts w:ascii="Calibri" w:cs="Calibri" w:eastAsia="Calibri" w:hAnsi="Calibri"/>
          <w:i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>3. Upoznavanje sveta oko sebe i načina delovanja na njega</w:t>
      </w: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 xml:space="preserve"> - upoznavanje svojstva i odlika predmeta i pojava u svojoj okolini na osnovu  sopstvene aktivnosti, razvijanje intelektualne samostalnosti kroz samostalno iznošenje ideja; osposobljavanje da se na konstruktivan i kreativan način koriste predmeti i informacije.</w:t>
      </w:r>
    </w:p>
    <w:p>
      <w:pPr>
        <w:pStyle w:val="style0"/>
        <w:spacing w:after="20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ab/>
        <w:t>Vaspitno-obrazovni rad se decom od tri do sedam godina odvija se na osnovu važećih Osnova programa predškolskog vaspitanja i obrazovanja, koje vaspitačima daju mogućnost između izbora dva modela: A  i  B.</w:t>
      </w:r>
    </w:p>
    <w:p>
      <w:pPr>
        <w:pStyle w:val="style0"/>
        <w:spacing w:after="20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ab/>
        <w:t>U objektima poludnevnog boravka organizuju se različiti oblici rada sa decom, nakon svakodnevnog petočasovnog programa vaspitnog-obrazovnog rada. U veremenu od 12 - 13 časova za prepodnevnu smenu, a od 17 - 18 časova za popodnevnu smenu, u dogovoru sa roditeljima, dace se nudi mogućnost zaučešće u igraonicama, pričaonici-čitarnici, dramskoj radionici, likovnoj radionici, muzičkoj radionici, vrtiću fizičke kulture, ekološkom vrtiću i raznim drugim radionicama za izradu igračka, didaktičkog materijala i slično. Učešće u ovim vrstama aktivnosti je dobrovoljno, a vaspitačima je ostavljena mogućnost da menjaju aktivnosti u zavisnosti od trajanja interesovanja dece, potreba vaspitno-obrazovnog rada ili aktuelnih događaja.</w:t>
      </w:r>
    </w:p>
    <w:p>
      <w:pPr>
        <w:pStyle w:val="style0"/>
        <w:spacing w:after="20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ab/>
        <w:t>Saradnja sa porodicom je sastavni deo vaspitno-obrazovne delatnosti dečjeg vrtića. Osim uobičajenih oblika saradnje kao što su javni časovi i otvoreni dani, razmena informacija o detetu prilikom svakodnevnih kontakta i na roditeljskim sastancima, nastojimo da intenziviramo i direktno angažovanje roditelja u životu i radu dečjeg vrtića. Na početku školske godine, na osnovu popunjenih upitnika, roditelji sami odlučuju koje forme saradnje će se realizovati. Shodno svojim sposobnostima i sklonostima ili profesionalnoj orijentaciji, roditelji mogu učestvovati u posetama, zajedničkim izeltima, akcijama i slično. Ovakav partnerki odnos sa porodicom nam je dragocena pomoć prilikom odlučivanja o svim bitnim parametrima života dece u vrtiću.</w:t>
      </w:r>
    </w:p>
    <w:p>
      <w:pPr>
        <w:pStyle w:val="style0"/>
        <w:spacing w:after="20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2"/>
          <w:sz w:val="22"/>
          <w:shd w:fill="FFFFFF" w:val="clear"/>
          <w:vertAlign w:val="baseline"/>
        </w:rPr>
      </w:r>
    </w:p>
    <w:p>
      <w:pPr>
        <w:pStyle w:val="style0"/>
        <w:spacing w:after="0" w:before="0" w:line="276" w:lineRule="exact"/>
        <w:ind w:hanging="0" w:left="0" w:right="0"/>
        <w:jc w:val="center"/>
      </w:pPr>
      <w:r>
        <w:rPr>
          <w:rFonts w:ascii="Calibri" w:cs="Calibri" w:eastAsia="Calibri" w:hAnsi="Calibri"/>
          <w:b/>
          <w:color w:val="00000A"/>
          <w:spacing w:val="0"/>
          <w:position w:val="0"/>
          <w:sz w:val="24"/>
          <w:sz w:val="28"/>
          <w:shd w:fill="FFFFFF" w:val="clear"/>
          <w:vertAlign w:val="baseline"/>
        </w:rPr>
        <w:t xml:space="preserve">Az adai Čika Jova Zmaj Iskoláskor Előtti Nevelési </w:t>
      </w:r>
    </w:p>
    <w:p>
      <w:pPr>
        <w:pStyle w:val="style0"/>
        <w:spacing w:after="0" w:before="0" w:line="276" w:lineRule="exact"/>
        <w:ind w:hanging="0" w:left="0" w:right="0"/>
        <w:jc w:val="center"/>
      </w:pPr>
      <w:r>
        <w:rPr>
          <w:rFonts w:ascii="Calibri" w:cs="Calibri" w:eastAsia="Calibri" w:hAnsi="Calibri"/>
          <w:b/>
          <w:color w:val="00000A"/>
          <w:spacing w:val="0"/>
          <w:position w:val="0"/>
          <w:sz w:val="24"/>
          <w:sz w:val="28"/>
          <w:shd w:fill="FFFFFF" w:val="clear"/>
          <w:vertAlign w:val="baseline"/>
        </w:rPr>
        <w:t>és Oktatási Intézmény munkájának programja</w:t>
      </w:r>
    </w:p>
    <w:p>
      <w:pPr>
        <w:pStyle w:val="style0"/>
        <w:spacing w:after="0" w:before="0" w:line="276" w:lineRule="exact"/>
        <w:ind w:hanging="0" w:left="0" w:right="0"/>
        <w:jc w:val="center"/>
      </w:pPr>
      <w:r>
        <w:rPr>
          <w:rFonts w:ascii="Calibri" w:cs="Calibri" w:eastAsia="Calibri" w:hAnsi="Calibri"/>
          <w:b/>
          <w:color w:val="00000A"/>
          <w:spacing w:val="0"/>
          <w:position w:val="0"/>
          <w:sz w:val="28"/>
          <w:sz w:val="28"/>
          <w:shd w:fill="FFFFFF" w:val="clear"/>
          <w:vertAlign w:val="baseline"/>
        </w:rPr>
      </w:r>
    </w:p>
    <w:p>
      <w:pPr>
        <w:pStyle w:val="style0"/>
        <w:spacing w:after="200" w:before="0" w:line="276" w:lineRule="exact"/>
        <w:ind w:hanging="0" w:left="0" w:right="0"/>
        <w:jc w:val="center"/>
      </w:pP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>Óvodánk működése épületeink és csoportok alapján:</w:t>
      </w:r>
    </w:p>
    <w:p>
      <w:pPr>
        <w:pStyle w:val="style0"/>
        <w:spacing w:after="200" w:before="0" w:line="276" w:lineRule="exact"/>
        <w:ind w:hanging="0" w:left="0" w:right="0"/>
        <w:jc w:val="center"/>
      </w:pPr>
      <w:r>
        <w:rPr>
          <w:rFonts w:ascii="Calibri" w:cs="Calibri" w:eastAsia="Calibri" w:hAnsi="Calibri"/>
          <w:color w:val="00000A"/>
          <w:spacing w:val="0"/>
          <w:position w:val="0"/>
          <w:sz w:val="22"/>
          <w:sz w:val="22"/>
          <w:shd w:fill="FFFFFF" w:val="clear"/>
          <w:vertAlign w:val="baseline"/>
        </w:rPr>
      </w:r>
    </w:p>
    <w:p>
      <w:pPr>
        <w:pStyle w:val="style0"/>
        <w:spacing w:after="20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i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>Egész napos tartózkodás épületenként:</w:t>
      </w:r>
    </w:p>
    <w:tbl>
      <w:tblPr>
        <w:jc w:val="left"/>
        <w:tblInd w:type="dxa" w:w="-108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tblBorders>
      </w:tblPr>
      <w:tblGrid>
        <w:gridCol w:w="383"/>
        <w:gridCol w:w="1563"/>
        <w:gridCol w:w="917"/>
        <w:gridCol w:w="2287"/>
        <w:gridCol w:w="1374"/>
      </w:tblGrid>
      <w:tr>
        <w:trPr>
          <w:trHeight w:hRule="atLeast" w:val="1"/>
          <w:cantSplit w:val="false"/>
        </w:trPr>
        <w:tc>
          <w:tcPr>
            <w:tcW w:type="dxa" w:w="3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exact"/>
              <w:ind w:hanging="0" w:left="0" w:right="0"/>
              <w:jc w:val="left"/>
            </w:pPr>
            <w:r>
              <w:rPr>
                <w:rFonts w:ascii="Calibri" w:cs="Calibri" w:eastAsia="Calibri" w:hAnsi="Calibri"/>
                <w:color w:val="00000A"/>
                <w:spacing w:val="0"/>
                <w:position w:val="0"/>
                <w:sz w:val="22"/>
                <w:sz w:val="22"/>
                <w:shd w:fill="FFFFFF" w:val="clear"/>
                <w:vertAlign w:val="baseline"/>
              </w:rPr>
            </w:r>
          </w:p>
        </w:tc>
        <w:tc>
          <w:tcPr>
            <w:tcW w:type="dxa" w:w="15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exact"/>
              <w:ind w:hanging="0" w:left="0" w:right="0"/>
              <w:jc w:val="left"/>
            </w:pPr>
            <w:r>
              <w:rPr>
                <w:rFonts w:ascii="Calibri" w:cs="Calibri" w:eastAsia="Calibri" w:hAnsi="Calibri"/>
                <w:color w:val="00000A"/>
                <w:spacing w:val="0"/>
                <w:position w:val="0"/>
                <w:sz w:val="22"/>
                <w:sz w:val="22"/>
                <w:shd w:fill="FFFFFF" w:val="clear"/>
                <w:vertAlign w:val="baseline"/>
              </w:rPr>
            </w:r>
          </w:p>
        </w:tc>
        <w:tc>
          <w:tcPr>
            <w:tcW w:type="dxa" w:w="9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exact"/>
              <w:ind w:hanging="0" w:left="0" w:right="0"/>
              <w:jc w:val="center"/>
            </w:pPr>
            <w:r>
              <w:rPr>
                <w:rFonts w:ascii="Calibri" w:cs="Calibri" w:eastAsia="Calibri" w:hAnsi="Calibri"/>
                <w:color w:val="00000A"/>
                <w:spacing w:val="0"/>
                <w:position w:val="0"/>
                <w:sz w:val="24"/>
                <w:sz w:val="22"/>
                <w:shd w:fill="FFFFFF" w:val="clear"/>
                <w:vertAlign w:val="baseline"/>
              </w:rPr>
              <w:t>Csoport</w:t>
            </w:r>
          </w:p>
        </w:tc>
        <w:tc>
          <w:tcPr>
            <w:tcW w:type="dxa" w:w="228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exact"/>
              <w:ind w:hanging="0" w:left="0" w:right="0"/>
              <w:jc w:val="center"/>
            </w:pPr>
            <w:r>
              <w:rPr>
                <w:rFonts w:ascii="Calibri" w:cs="Calibri" w:eastAsia="Calibri" w:hAnsi="Calibri"/>
                <w:color w:val="00000A"/>
                <w:spacing w:val="0"/>
                <w:position w:val="0"/>
                <w:sz w:val="24"/>
                <w:sz w:val="22"/>
                <w:shd w:fill="FFFFFF" w:val="clear"/>
                <w:vertAlign w:val="baseline"/>
              </w:rPr>
              <w:t>Cím</w:t>
            </w:r>
          </w:p>
        </w:tc>
        <w:tc>
          <w:tcPr>
            <w:tcW w:type="dxa" w:w="13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exact"/>
              <w:ind w:hanging="0" w:left="0" w:right="0"/>
              <w:jc w:val="center"/>
            </w:pPr>
            <w:r>
              <w:rPr>
                <w:rFonts w:ascii="Calibri" w:cs="Calibri" w:eastAsia="Calibri" w:hAnsi="Calibri"/>
                <w:color w:val="00000A"/>
                <w:spacing w:val="0"/>
                <w:position w:val="0"/>
                <w:sz w:val="24"/>
                <w:sz w:val="22"/>
                <w:shd w:fill="FFFFFF" w:val="clear"/>
                <w:vertAlign w:val="baseline"/>
              </w:rPr>
              <w:t>Tel/mob.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3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exact"/>
              <w:ind w:hanging="0" w:left="0" w:right="0"/>
              <w:jc w:val="center"/>
            </w:pPr>
            <w:r>
              <w:rPr>
                <w:rFonts w:ascii="Calibri" w:cs="Calibri" w:eastAsia="Calibri" w:hAnsi="Calibri"/>
                <w:color w:val="00000A"/>
                <w:spacing w:val="0"/>
                <w:position w:val="0"/>
                <w:sz w:val="24"/>
                <w:sz w:val="22"/>
                <w:shd w:fill="FFFFFF" w:val="clear"/>
                <w:vertAlign w:val="baseline"/>
              </w:rPr>
              <w:t>1.</w:t>
            </w:r>
          </w:p>
        </w:tc>
        <w:tc>
          <w:tcPr>
            <w:tcW w:type="dxa" w:w="15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exact"/>
              <w:ind w:hanging="0" w:left="0" w:right="0"/>
              <w:jc w:val="center"/>
            </w:pPr>
            <w:r>
              <w:rPr>
                <w:rFonts w:ascii="Calibri" w:cs="Calibri" w:eastAsia="Calibri" w:hAnsi="Calibri"/>
                <w:color w:val="00000A"/>
                <w:spacing w:val="0"/>
                <w:position w:val="0"/>
                <w:sz w:val="24"/>
                <w:sz w:val="22"/>
                <w:shd w:fill="FFFFFF" w:val="clear"/>
                <w:vertAlign w:val="baseline"/>
              </w:rPr>
              <w:t>Csillagszeműek</w:t>
            </w:r>
          </w:p>
        </w:tc>
        <w:tc>
          <w:tcPr>
            <w:tcW w:type="dxa" w:w="9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exact"/>
              <w:ind w:hanging="0" w:left="0" w:right="0"/>
              <w:jc w:val="center"/>
            </w:pPr>
            <w:r>
              <w:rPr>
                <w:rFonts w:ascii="Calibri" w:cs="Calibri" w:eastAsia="Calibri" w:hAnsi="Calibri"/>
                <w:color w:val="00000A"/>
                <w:spacing w:val="0"/>
                <w:position w:val="0"/>
                <w:sz w:val="24"/>
                <w:sz w:val="22"/>
                <w:shd w:fill="FFFFFF" w:val="clear"/>
                <w:vertAlign w:val="baseline"/>
              </w:rPr>
              <w:t>5</w:t>
            </w:r>
          </w:p>
        </w:tc>
        <w:tc>
          <w:tcPr>
            <w:tcW w:type="dxa" w:w="228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exact"/>
              <w:ind w:hanging="0" w:left="0" w:right="0"/>
              <w:jc w:val="center"/>
            </w:pPr>
            <w:r>
              <w:rPr>
                <w:rFonts w:ascii="Calibri" w:cs="Calibri" w:eastAsia="Calibri" w:hAnsi="Calibri"/>
                <w:color w:val="00000A"/>
                <w:spacing w:val="0"/>
                <w:position w:val="0"/>
                <w:sz w:val="24"/>
                <w:sz w:val="22"/>
                <w:shd w:fill="FFFFFF" w:val="clear"/>
                <w:vertAlign w:val="baseline"/>
              </w:rPr>
              <w:t>Ada, Dósa András sz.n.</w:t>
            </w:r>
          </w:p>
        </w:tc>
        <w:tc>
          <w:tcPr>
            <w:tcW w:type="dxa" w:w="13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exact"/>
              <w:ind w:hanging="0" w:left="0" w:right="0"/>
              <w:jc w:val="center"/>
            </w:pPr>
            <w:r>
              <w:rPr>
                <w:rFonts w:ascii="Calibri" w:cs="Calibri" w:eastAsia="Calibri" w:hAnsi="Calibri"/>
                <w:color w:val="00000A"/>
                <w:spacing w:val="0"/>
                <w:position w:val="0"/>
                <w:sz w:val="24"/>
                <w:sz w:val="22"/>
                <w:shd w:fill="FFFFFF" w:val="clear"/>
                <w:vertAlign w:val="baseline"/>
              </w:rPr>
              <w:t>024/851-135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3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exact"/>
              <w:ind w:hanging="0" w:left="0" w:right="0"/>
              <w:jc w:val="center"/>
            </w:pPr>
            <w:r>
              <w:rPr>
                <w:rFonts w:ascii="Calibri" w:cs="Calibri" w:eastAsia="Calibri" w:hAnsi="Calibri"/>
                <w:color w:val="00000A"/>
                <w:spacing w:val="0"/>
                <w:position w:val="0"/>
                <w:sz w:val="24"/>
                <w:sz w:val="22"/>
                <w:shd w:fill="FFFFFF" w:val="clear"/>
                <w:vertAlign w:val="baseline"/>
              </w:rPr>
              <w:t>2.</w:t>
            </w:r>
          </w:p>
        </w:tc>
        <w:tc>
          <w:tcPr>
            <w:tcW w:type="dxa" w:w="15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exact"/>
              <w:ind w:hanging="0" w:left="0" w:right="0"/>
              <w:jc w:val="center"/>
            </w:pPr>
            <w:r>
              <w:rPr>
                <w:rFonts w:ascii="Calibri" w:cs="Calibri" w:eastAsia="Calibri" w:hAnsi="Calibri"/>
                <w:color w:val="00000A"/>
                <w:spacing w:val="0"/>
                <w:position w:val="0"/>
                <w:sz w:val="24"/>
                <w:sz w:val="22"/>
                <w:shd w:fill="FFFFFF" w:val="clear"/>
                <w:vertAlign w:val="baseline"/>
              </w:rPr>
              <w:t>Čigra</w:t>
            </w:r>
          </w:p>
        </w:tc>
        <w:tc>
          <w:tcPr>
            <w:tcW w:type="dxa" w:w="9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exact"/>
              <w:ind w:hanging="0" w:left="0" w:right="0"/>
              <w:jc w:val="center"/>
            </w:pPr>
            <w:r>
              <w:rPr>
                <w:rFonts w:ascii="Calibri" w:cs="Calibri" w:eastAsia="Calibri" w:hAnsi="Calibri"/>
                <w:color w:val="00000A"/>
                <w:spacing w:val="0"/>
                <w:position w:val="0"/>
                <w:sz w:val="24"/>
                <w:sz w:val="22"/>
                <w:shd w:fill="FFFFFF" w:val="clear"/>
                <w:vertAlign w:val="baseline"/>
              </w:rPr>
              <w:t>4</w:t>
            </w:r>
          </w:p>
        </w:tc>
        <w:tc>
          <w:tcPr>
            <w:tcW w:type="dxa" w:w="228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exact"/>
              <w:ind w:hanging="0" w:left="0" w:right="0"/>
              <w:jc w:val="center"/>
            </w:pPr>
            <w:r>
              <w:rPr>
                <w:rFonts w:ascii="Calibri" w:cs="Calibri" w:eastAsia="Calibri" w:hAnsi="Calibri"/>
                <w:color w:val="00000A"/>
                <w:spacing w:val="0"/>
                <w:position w:val="0"/>
                <w:sz w:val="24"/>
                <w:sz w:val="22"/>
                <w:shd w:fill="FFFFFF" w:val="clear"/>
                <w:vertAlign w:val="baseline"/>
              </w:rPr>
              <w:t>Ada, Maršala Tita 20.</w:t>
            </w:r>
          </w:p>
        </w:tc>
        <w:tc>
          <w:tcPr>
            <w:tcW w:type="dxa" w:w="13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exact"/>
              <w:ind w:hanging="0" w:left="0" w:right="0"/>
              <w:jc w:val="center"/>
            </w:pPr>
            <w:r>
              <w:rPr>
                <w:rFonts w:ascii="Calibri" w:cs="Calibri" w:eastAsia="Calibri" w:hAnsi="Calibri"/>
                <w:color w:val="00000A"/>
                <w:spacing w:val="0"/>
                <w:position w:val="0"/>
                <w:sz w:val="24"/>
                <w:sz w:val="22"/>
                <w:shd w:fill="FFFFFF" w:val="clear"/>
                <w:vertAlign w:val="baseline"/>
              </w:rPr>
              <w:t>024/861-117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3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exact"/>
              <w:ind w:hanging="0" w:left="0" w:right="0"/>
              <w:jc w:val="center"/>
            </w:pPr>
            <w:r>
              <w:rPr>
                <w:rFonts w:ascii="Calibri" w:cs="Calibri" w:eastAsia="Calibri" w:hAnsi="Calibri"/>
                <w:color w:val="00000A"/>
                <w:spacing w:val="0"/>
                <w:position w:val="0"/>
                <w:sz w:val="24"/>
                <w:sz w:val="22"/>
                <w:shd w:fill="FFFFFF" w:val="clear"/>
                <w:vertAlign w:val="baseline"/>
              </w:rPr>
              <w:t>3.</w:t>
            </w:r>
          </w:p>
        </w:tc>
        <w:tc>
          <w:tcPr>
            <w:tcW w:type="dxa" w:w="15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exact"/>
              <w:ind w:hanging="0" w:left="0" w:right="0"/>
              <w:jc w:val="center"/>
            </w:pPr>
            <w:r>
              <w:rPr>
                <w:rFonts w:ascii="Calibri" w:cs="Calibri" w:eastAsia="Calibri" w:hAnsi="Calibri"/>
                <w:color w:val="00000A"/>
                <w:spacing w:val="0"/>
                <w:position w:val="0"/>
                <w:sz w:val="24"/>
                <w:sz w:val="22"/>
                <w:shd w:fill="FFFFFF" w:val="clear"/>
                <w:vertAlign w:val="baseline"/>
              </w:rPr>
              <w:t>Pitypang</w:t>
            </w:r>
          </w:p>
        </w:tc>
        <w:tc>
          <w:tcPr>
            <w:tcW w:type="dxa" w:w="9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exact"/>
              <w:ind w:hanging="0" w:left="0" w:right="0"/>
              <w:jc w:val="center"/>
            </w:pPr>
            <w:r>
              <w:rPr>
                <w:rFonts w:ascii="Calibri" w:cs="Calibri" w:eastAsia="Calibri" w:hAnsi="Calibri"/>
                <w:color w:val="00000A"/>
                <w:spacing w:val="0"/>
                <w:position w:val="0"/>
                <w:sz w:val="24"/>
                <w:sz w:val="22"/>
                <w:shd w:fill="FFFFFF" w:val="clear"/>
                <w:vertAlign w:val="baseline"/>
              </w:rPr>
              <w:t>2</w:t>
            </w:r>
          </w:p>
        </w:tc>
        <w:tc>
          <w:tcPr>
            <w:tcW w:type="dxa" w:w="228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exact"/>
              <w:ind w:hanging="0" w:left="0" w:right="0"/>
              <w:jc w:val="center"/>
            </w:pPr>
            <w:r>
              <w:rPr>
                <w:rFonts w:ascii="Calibri" w:cs="Calibri" w:eastAsia="Calibri" w:hAnsi="Calibri"/>
                <w:color w:val="00000A"/>
                <w:spacing w:val="0"/>
                <w:position w:val="0"/>
                <w:sz w:val="24"/>
                <w:sz w:val="22"/>
                <w:shd w:fill="FFFFFF" w:val="clear"/>
                <w:vertAlign w:val="baseline"/>
              </w:rPr>
              <w:t>Ada, Mite Radujkova 6.</w:t>
            </w:r>
          </w:p>
        </w:tc>
        <w:tc>
          <w:tcPr>
            <w:tcW w:type="dxa" w:w="13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exact"/>
              <w:ind w:hanging="0" w:left="0" w:right="0"/>
              <w:jc w:val="center"/>
            </w:pPr>
            <w:r>
              <w:rPr>
                <w:rFonts w:ascii="Calibri" w:cs="Calibri" w:eastAsia="Calibri" w:hAnsi="Calibri"/>
                <w:color w:val="00000A"/>
                <w:spacing w:val="0"/>
                <w:position w:val="0"/>
                <w:sz w:val="24"/>
                <w:sz w:val="22"/>
                <w:shd w:fill="FFFFFF" w:val="clear"/>
                <w:vertAlign w:val="baseline"/>
              </w:rPr>
              <w:t>024/853-238</w:t>
            </w:r>
          </w:p>
        </w:tc>
      </w:tr>
    </w:tbl>
    <w:p>
      <w:pPr>
        <w:pStyle w:val="style0"/>
        <w:spacing w:after="200" w:before="0" w:line="276" w:lineRule="exact"/>
        <w:ind w:hanging="0" w:left="0" w:right="0"/>
        <w:jc w:val="center"/>
      </w:pPr>
      <w:r>
        <w:rPr>
          <w:rFonts w:ascii="Calibri" w:cs="Calibri" w:eastAsia="Calibri" w:hAnsi="Calibri"/>
          <w:color w:val="00000A"/>
          <w:spacing w:val="0"/>
          <w:position w:val="0"/>
          <w:sz w:val="22"/>
          <w:sz w:val="22"/>
          <w:shd w:fill="FFFFFF" w:val="clear"/>
          <w:vertAlign w:val="baseline"/>
        </w:rPr>
      </w:r>
    </w:p>
    <w:p>
      <w:pPr>
        <w:pStyle w:val="style0"/>
        <w:spacing w:after="20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i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>Félnapos tartózkodás épületenként:</w:t>
      </w:r>
    </w:p>
    <w:tbl>
      <w:tblPr>
        <w:jc w:val="left"/>
        <w:tblInd w:type="dxa" w:w="-108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tblBorders>
      </w:tblPr>
      <w:tblGrid>
        <w:gridCol w:w="494"/>
        <w:gridCol w:w="1563"/>
        <w:gridCol w:w="917"/>
        <w:gridCol w:w="2598"/>
        <w:gridCol w:w="1486"/>
      </w:tblGrid>
      <w:tr>
        <w:trPr>
          <w:trHeight w:hRule="atLeast" w:val="1"/>
          <w:cantSplit w:val="false"/>
        </w:trPr>
        <w:tc>
          <w:tcPr>
            <w:tcW w:type="dxa" w:w="49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exact"/>
              <w:ind w:hanging="0" w:left="0" w:right="0"/>
              <w:jc w:val="center"/>
            </w:pPr>
            <w:r>
              <w:rPr>
                <w:rFonts w:ascii="Calibri" w:cs="Calibri" w:eastAsia="Calibri" w:hAnsi="Calibri"/>
                <w:color w:val="00000A"/>
                <w:spacing w:val="0"/>
                <w:position w:val="0"/>
                <w:sz w:val="22"/>
                <w:sz w:val="22"/>
                <w:shd w:fill="FFFFFF" w:val="clear"/>
                <w:vertAlign w:val="baseline"/>
              </w:rPr>
            </w:r>
          </w:p>
        </w:tc>
        <w:tc>
          <w:tcPr>
            <w:tcW w:type="dxa" w:w="15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exact"/>
              <w:ind w:hanging="0" w:left="0" w:right="0"/>
              <w:jc w:val="center"/>
            </w:pPr>
            <w:r>
              <w:rPr>
                <w:rFonts w:ascii="Calibri" w:cs="Calibri" w:eastAsia="Calibri" w:hAnsi="Calibri"/>
                <w:color w:val="00000A"/>
                <w:spacing w:val="0"/>
                <w:position w:val="0"/>
                <w:sz w:val="22"/>
                <w:sz w:val="22"/>
                <w:shd w:fill="FFFFFF" w:val="clear"/>
                <w:vertAlign w:val="baseline"/>
              </w:rPr>
            </w:r>
          </w:p>
        </w:tc>
        <w:tc>
          <w:tcPr>
            <w:tcW w:type="dxa" w:w="9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exact"/>
              <w:ind w:hanging="0" w:left="0" w:right="0"/>
              <w:jc w:val="center"/>
            </w:pPr>
            <w:r>
              <w:rPr>
                <w:rFonts w:ascii="Calibri" w:cs="Calibri" w:eastAsia="Calibri" w:hAnsi="Calibri"/>
                <w:color w:val="00000A"/>
                <w:spacing w:val="0"/>
                <w:position w:val="0"/>
                <w:sz w:val="24"/>
                <w:sz w:val="22"/>
                <w:shd w:fill="FFFFFF" w:val="clear"/>
                <w:vertAlign w:val="baseline"/>
              </w:rPr>
              <w:t>Csoport</w:t>
            </w:r>
          </w:p>
        </w:tc>
        <w:tc>
          <w:tcPr>
            <w:tcW w:type="dxa" w:w="259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exact"/>
              <w:ind w:hanging="0" w:left="0" w:right="0"/>
              <w:jc w:val="center"/>
            </w:pPr>
            <w:r>
              <w:rPr>
                <w:rFonts w:ascii="Calibri" w:cs="Calibri" w:eastAsia="Calibri" w:hAnsi="Calibri"/>
                <w:color w:val="00000A"/>
                <w:spacing w:val="0"/>
                <w:position w:val="0"/>
                <w:sz w:val="24"/>
                <w:sz w:val="22"/>
                <w:shd w:fill="FFFFFF" w:val="clear"/>
                <w:vertAlign w:val="baseline"/>
              </w:rPr>
              <w:t>Cím</w:t>
            </w:r>
          </w:p>
        </w:tc>
        <w:tc>
          <w:tcPr>
            <w:tcW w:type="dxa" w:w="148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exact"/>
              <w:ind w:hanging="0" w:left="0" w:right="0"/>
              <w:jc w:val="center"/>
            </w:pPr>
            <w:r>
              <w:rPr>
                <w:rFonts w:ascii="Calibri" w:cs="Calibri" w:eastAsia="Calibri" w:hAnsi="Calibri"/>
                <w:color w:val="00000A"/>
                <w:spacing w:val="0"/>
                <w:position w:val="0"/>
                <w:sz w:val="24"/>
                <w:sz w:val="22"/>
                <w:shd w:fill="FFFFFF" w:val="clear"/>
                <w:vertAlign w:val="baseline"/>
              </w:rPr>
              <w:t>Tel/mob.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49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exact"/>
              <w:ind w:hanging="0" w:left="0" w:right="0"/>
              <w:jc w:val="center"/>
            </w:pPr>
            <w:r>
              <w:rPr>
                <w:rFonts w:ascii="Calibri" w:cs="Calibri" w:eastAsia="Calibri" w:hAnsi="Calibri"/>
                <w:color w:val="00000A"/>
                <w:spacing w:val="0"/>
                <w:position w:val="0"/>
                <w:sz w:val="24"/>
                <w:sz w:val="22"/>
                <w:shd w:fill="FFFFFF" w:val="clear"/>
                <w:vertAlign w:val="baseline"/>
              </w:rPr>
              <w:t>1.</w:t>
            </w:r>
          </w:p>
        </w:tc>
        <w:tc>
          <w:tcPr>
            <w:tcW w:type="dxa" w:w="15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exact"/>
              <w:ind w:hanging="0" w:left="0" w:right="0"/>
              <w:jc w:val="center"/>
            </w:pPr>
            <w:r>
              <w:rPr>
                <w:rFonts w:ascii="Calibri" w:cs="Calibri" w:eastAsia="Calibri" w:hAnsi="Calibri"/>
                <w:color w:val="00000A"/>
                <w:spacing w:val="0"/>
                <w:position w:val="0"/>
                <w:sz w:val="24"/>
                <w:sz w:val="22"/>
                <w:shd w:fill="FFFFFF" w:val="clear"/>
                <w:vertAlign w:val="baseline"/>
              </w:rPr>
              <w:t>Cifra palota</w:t>
            </w:r>
          </w:p>
        </w:tc>
        <w:tc>
          <w:tcPr>
            <w:tcW w:type="dxa" w:w="9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exact"/>
              <w:ind w:hanging="0" w:left="0" w:right="0"/>
              <w:jc w:val="center"/>
            </w:pPr>
            <w:r>
              <w:rPr>
                <w:rFonts w:ascii="Calibri" w:cs="Calibri" w:eastAsia="Calibri" w:hAnsi="Calibri"/>
                <w:color w:val="00000A"/>
                <w:spacing w:val="0"/>
                <w:position w:val="0"/>
                <w:sz w:val="24"/>
                <w:sz w:val="22"/>
                <w:shd w:fill="FFFFFF" w:val="clear"/>
                <w:vertAlign w:val="baseline"/>
              </w:rPr>
              <w:t>1</w:t>
            </w:r>
          </w:p>
        </w:tc>
        <w:tc>
          <w:tcPr>
            <w:tcW w:type="dxa" w:w="259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exact"/>
              <w:ind w:hanging="0" w:left="0" w:right="0"/>
              <w:jc w:val="center"/>
            </w:pPr>
            <w:r>
              <w:rPr>
                <w:rFonts w:ascii="Calibri" w:cs="Calibri" w:eastAsia="Calibri" w:hAnsi="Calibri"/>
                <w:color w:val="00000A"/>
                <w:spacing w:val="0"/>
                <w:position w:val="0"/>
                <w:sz w:val="24"/>
                <w:sz w:val="22"/>
                <w:shd w:fill="FFFFFF" w:val="clear"/>
                <w:vertAlign w:val="baseline"/>
              </w:rPr>
              <w:t>Völgypart, Tito Marsall 1.</w:t>
            </w:r>
          </w:p>
        </w:tc>
        <w:tc>
          <w:tcPr>
            <w:tcW w:type="dxa" w:w="148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exact"/>
              <w:ind w:hanging="0" w:left="0" w:right="0"/>
              <w:jc w:val="center"/>
            </w:pPr>
            <w:r>
              <w:rPr>
                <w:rFonts w:ascii="Calibri" w:cs="Calibri" w:eastAsia="Calibri" w:hAnsi="Calibri"/>
                <w:color w:val="00000A"/>
                <w:spacing w:val="0"/>
                <w:position w:val="0"/>
                <w:sz w:val="24"/>
                <w:sz w:val="22"/>
                <w:shd w:fill="FFFFFF" w:val="clear"/>
                <w:vertAlign w:val="baseline"/>
              </w:rPr>
              <w:t>024/866-131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49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exact"/>
              <w:ind w:hanging="0" w:left="0" w:right="0"/>
              <w:jc w:val="center"/>
            </w:pPr>
            <w:r>
              <w:rPr>
                <w:rFonts w:ascii="Calibri" w:cs="Calibri" w:eastAsia="Calibri" w:hAnsi="Calibri"/>
                <w:color w:val="00000A"/>
                <w:spacing w:val="0"/>
                <w:position w:val="0"/>
                <w:sz w:val="24"/>
                <w:sz w:val="22"/>
                <w:shd w:fill="FFFFFF" w:val="clear"/>
                <w:vertAlign w:val="baseline"/>
              </w:rPr>
              <w:t>2.</w:t>
            </w:r>
          </w:p>
        </w:tc>
        <w:tc>
          <w:tcPr>
            <w:tcW w:type="dxa" w:w="15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exact"/>
              <w:ind w:hanging="0" w:left="0" w:right="0"/>
              <w:jc w:val="center"/>
            </w:pPr>
            <w:r>
              <w:rPr>
                <w:rFonts w:ascii="Calibri" w:cs="Calibri" w:eastAsia="Calibri" w:hAnsi="Calibri"/>
                <w:color w:val="00000A"/>
                <w:spacing w:val="0"/>
                <w:position w:val="0"/>
                <w:sz w:val="24"/>
                <w:sz w:val="22"/>
                <w:shd w:fill="FFFFFF" w:val="clear"/>
                <w:vertAlign w:val="baseline"/>
              </w:rPr>
              <w:t>Pumukli</w:t>
            </w:r>
          </w:p>
        </w:tc>
        <w:tc>
          <w:tcPr>
            <w:tcW w:type="dxa" w:w="9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exact"/>
              <w:ind w:hanging="0" w:left="0" w:right="0"/>
              <w:jc w:val="center"/>
            </w:pPr>
            <w:r>
              <w:rPr>
                <w:rFonts w:ascii="Calibri" w:cs="Calibri" w:eastAsia="Calibri" w:hAnsi="Calibri"/>
                <w:color w:val="00000A"/>
                <w:spacing w:val="0"/>
                <w:position w:val="0"/>
                <w:sz w:val="24"/>
                <w:sz w:val="22"/>
                <w:shd w:fill="FFFFFF" w:val="clear"/>
                <w:vertAlign w:val="baseline"/>
              </w:rPr>
              <w:t>1</w:t>
            </w:r>
          </w:p>
        </w:tc>
        <w:tc>
          <w:tcPr>
            <w:tcW w:type="dxa" w:w="259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exact"/>
              <w:ind w:hanging="0" w:left="0" w:right="0"/>
              <w:jc w:val="center"/>
            </w:pPr>
            <w:r>
              <w:rPr>
                <w:rFonts w:ascii="Calibri" w:cs="Calibri" w:eastAsia="Calibri" w:hAnsi="Calibri"/>
                <w:color w:val="00000A"/>
                <w:spacing w:val="0"/>
                <w:position w:val="0"/>
                <w:sz w:val="24"/>
                <w:sz w:val="22"/>
                <w:shd w:fill="FFFFFF" w:val="clear"/>
                <w:vertAlign w:val="baseline"/>
              </w:rPr>
              <w:t>Törökfalu, József Attila 6.</w:t>
            </w:r>
          </w:p>
        </w:tc>
        <w:tc>
          <w:tcPr>
            <w:tcW w:type="dxa" w:w="148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exact"/>
              <w:ind w:hanging="0" w:left="0" w:right="0"/>
              <w:jc w:val="center"/>
            </w:pPr>
            <w:r>
              <w:rPr>
                <w:rFonts w:ascii="Calibri" w:cs="Calibri" w:eastAsia="Calibri" w:hAnsi="Calibri"/>
                <w:color w:val="00000A"/>
                <w:spacing w:val="0"/>
                <w:position w:val="0"/>
                <w:sz w:val="24"/>
                <w:sz w:val="22"/>
                <w:shd w:fill="FFFFFF" w:val="clear"/>
                <w:vertAlign w:val="baseline"/>
              </w:rPr>
              <w:t>024/866-041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49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exact"/>
              <w:ind w:hanging="0" w:left="0" w:right="0"/>
              <w:jc w:val="center"/>
            </w:pPr>
            <w:r>
              <w:rPr>
                <w:rFonts w:ascii="Calibri" w:cs="Calibri" w:eastAsia="Calibri" w:hAnsi="Calibri"/>
                <w:color w:val="00000A"/>
                <w:spacing w:val="0"/>
                <w:position w:val="0"/>
                <w:sz w:val="24"/>
                <w:sz w:val="22"/>
                <w:shd w:fill="FFFFFF" w:val="clear"/>
                <w:vertAlign w:val="baseline"/>
              </w:rPr>
              <w:t>3.</w:t>
            </w:r>
          </w:p>
        </w:tc>
        <w:tc>
          <w:tcPr>
            <w:tcW w:type="dxa" w:w="15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exact"/>
              <w:ind w:hanging="0" w:left="0" w:right="0"/>
              <w:jc w:val="center"/>
            </w:pPr>
            <w:r>
              <w:rPr>
                <w:rFonts w:ascii="Calibri" w:cs="Calibri" w:eastAsia="Calibri" w:hAnsi="Calibri"/>
                <w:color w:val="00000A"/>
                <w:spacing w:val="0"/>
                <w:position w:val="0"/>
                <w:sz w:val="24"/>
                <w:sz w:val="22"/>
                <w:shd w:fill="FFFFFF" w:val="clear"/>
                <w:vertAlign w:val="baseline"/>
              </w:rPr>
              <w:t>Bóbita</w:t>
            </w:r>
          </w:p>
        </w:tc>
        <w:tc>
          <w:tcPr>
            <w:tcW w:type="dxa" w:w="9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exact"/>
              <w:ind w:hanging="0" w:left="0" w:right="0"/>
              <w:jc w:val="center"/>
            </w:pPr>
            <w:r>
              <w:rPr>
                <w:rFonts w:ascii="Calibri" w:cs="Calibri" w:eastAsia="Calibri" w:hAnsi="Calibri"/>
                <w:color w:val="00000A"/>
                <w:spacing w:val="0"/>
                <w:position w:val="0"/>
                <w:sz w:val="24"/>
                <w:sz w:val="22"/>
                <w:shd w:fill="FFFFFF" w:val="clear"/>
                <w:vertAlign w:val="baseline"/>
              </w:rPr>
              <w:t>3</w:t>
            </w:r>
          </w:p>
        </w:tc>
        <w:tc>
          <w:tcPr>
            <w:tcW w:type="dxa" w:w="259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exact"/>
              <w:ind w:hanging="0" w:left="0" w:right="0"/>
              <w:jc w:val="center"/>
            </w:pPr>
            <w:r>
              <w:rPr>
                <w:rFonts w:ascii="Calibri" w:cs="Calibri" w:eastAsia="Calibri" w:hAnsi="Calibri"/>
                <w:color w:val="00000A"/>
                <w:spacing w:val="0"/>
                <w:position w:val="0"/>
                <w:sz w:val="24"/>
                <w:sz w:val="22"/>
                <w:shd w:fill="FFFFFF" w:val="clear"/>
                <w:vertAlign w:val="baseline"/>
              </w:rPr>
              <w:t>Mohol, Tito Marsall 1.</w:t>
            </w:r>
          </w:p>
        </w:tc>
        <w:tc>
          <w:tcPr>
            <w:tcW w:type="dxa" w:w="148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exact"/>
              <w:ind w:hanging="0" w:left="0" w:right="0"/>
              <w:jc w:val="center"/>
            </w:pPr>
            <w:r>
              <w:rPr>
                <w:rFonts w:ascii="Calibri" w:cs="Calibri" w:eastAsia="Calibri" w:hAnsi="Calibri"/>
                <w:color w:val="00000A"/>
                <w:spacing w:val="0"/>
                <w:position w:val="0"/>
                <w:sz w:val="24"/>
                <w:sz w:val="22"/>
                <w:shd w:fill="FFFFFF" w:val="clear"/>
                <w:vertAlign w:val="baseline"/>
              </w:rPr>
              <w:t>063/8711-567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49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exact"/>
              <w:ind w:hanging="0" w:left="0" w:right="0"/>
              <w:jc w:val="center"/>
            </w:pPr>
            <w:r>
              <w:rPr>
                <w:rFonts w:ascii="Calibri" w:cs="Calibri" w:eastAsia="Calibri" w:hAnsi="Calibri"/>
                <w:color w:val="00000A"/>
                <w:spacing w:val="0"/>
                <w:position w:val="0"/>
                <w:sz w:val="24"/>
                <w:sz w:val="22"/>
                <w:shd w:fill="FFFFFF" w:val="clear"/>
                <w:vertAlign w:val="baseline"/>
              </w:rPr>
              <w:t>4.</w:t>
            </w:r>
          </w:p>
        </w:tc>
        <w:tc>
          <w:tcPr>
            <w:tcW w:type="dxa" w:w="15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exact"/>
              <w:ind w:hanging="0" w:left="0" w:right="0"/>
              <w:jc w:val="center"/>
            </w:pPr>
            <w:r>
              <w:rPr>
                <w:rFonts w:ascii="Calibri" w:cs="Calibri" w:eastAsia="Calibri" w:hAnsi="Calibri"/>
                <w:color w:val="00000A"/>
                <w:spacing w:val="0"/>
                <w:position w:val="0"/>
                <w:sz w:val="24"/>
                <w:sz w:val="22"/>
                <w:shd w:fill="FFFFFF" w:val="clear"/>
                <w:vertAlign w:val="baseline"/>
              </w:rPr>
              <w:t>Pitypang</w:t>
            </w:r>
          </w:p>
        </w:tc>
        <w:tc>
          <w:tcPr>
            <w:tcW w:type="dxa" w:w="9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exact"/>
              <w:ind w:hanging="0" w:left="0" w:right="0"/>
              <w:jc w:val="center"/>
            </w:pPr>
            <w:r>
              <w:rPr>
                <w:rFonts w:ascii="Calibri" w:cs="Calibri" w:eastAsia="Calibri" w:hAnsi="Calibri"/>
                <w:color w:val="00000A"/>
                <w:spacing w:val="0"/>
                <w:position w:val="0"/>
                <w:sz w:val="24"/>
                <w:sz w:val="22"/>
                <w:shd w:fill="FFFFFF" w:val="clear"/>
                <w:vertAlign w:val="baseline"/>
              </w:rPr>
              <w:t>2</w:t>
            </w:r>
          </w:p>
        </w:tc>
        <w:tc>
          <w:tcPr>
            <w:tcW w:type="dxa" w:w="259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exact"/>
              <w:ind w:hanging="0" w:left="0" w:right="0"/>
              <w:jc w:val="center"/>
            </w:pPr>
            <w:r>
              <w:rPr>
                <w:rFonts w:ascii="Calibri" w:cs="Calibri" w:eastAsia="Calibri" w:hAnsi="Calibri"/>
                <w:color w:val="00000A"/>
                <w:spacing w:val="0"/>
                <w:position w:val="0"/>
                <w:sz w:val="24"/>
                <w:sz w:val="22"/>
                <w:shd w:fill="FFFFFF" w:val="clear"/>
                <w:vertAlign w:val="baseline"/>
              </w:rPr>
              <w:t>Ada, Mite Radujkova 6.</w:t>
            </w:r>
          </w:p>
        </w:tc>
        <w:tc>
          <w:tcPr>
            <w:tcW w:type="dxa" w:w="148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exact"/>
              <w:ind w:hanging="0" w:left="0" w:right="0"/>
              <w:jc w:val="center"/>
            </w:pPr>
            <w:r>
              <w:rPr>
                <w:rFonts w:ascii="Calibri" w:cs="Calibri" w:eastAsia="Calibri" w:hAnsi="Calibri"/>
                <w:color w:val="00000A"/>
                <w:spacing w:val="0"/>
                <w:position w:val="0"/>
                <w:sz w:val="24"/>
                <w:sz w:val="22"/>
                <w:shd w:fill="FFFFFF" w:val="clear"/>
                <w:vertAlign w:val="baseline"/>
              </w:rPr>
              <w:t>024/853-238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49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exact"/>
              <w:ind w:hanging="0" w:left="0" w:right="0"/>
              <w:jc w:val="center"/>
            </w:pPr>
            <w:r>
              <w:rPr>
                <w:rFonts w:ascii="Calibri" w:cs="Calibri" w:eastAsia="Calibri" w:hAnsi="Calibri"/>
                <w:color w:val="00000A"/>
                <w:spacing w:val="0"/>
                <w:position w:val="0"/>
                <w:sz w:val="24"/>
                <w:sz w:val="22"/>
                <w:shd w:fill="FFFFFF" w:val="clear"/>
                <w:vertAlign w:val="baseline"/>
              </w:rPr>
              <w:t>5.</w:t>
            </w:r>
          </w:p>
        </w:tc>
        <w:tc>
          <w:tcPr>
            <w:tcW w:type="dxa" w:w="15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exact"/>
              <w:ind w:hanging="0" w:left="0" w:right="0"/>
              <w:jc w:val="center"/>
            </w:pPr>
            <w:r>
              <w:rPr>
                <w:rFonts w:ascii="Calibri" w:cs="Calibri" w:eastAsia="Calibri" w:hAnsi="Calibri"/>
                <w:color w:val="00000A"/>
                <w:spacing w:val="0"/>
                <w:position w:val="0"/>
                <w:sz w:val="24"/>
                <w:sz w:val="22"/>
                <w:shd w:fill="FFFFFF" w:val="clear"/>
                <w:vertAlign w:val="baseline"/>
              </w:rPr>
              <w:t>Srce</w:t>
            </w:r>
          </w:p>
        </w:tc>
        <w:tc>
          <w:tcPr>
            <w:tcW w:type="dxa" w:w="9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exact"/>
              <w:ind w:hanging="0" w:left="0" w:right="0"/>
              <w:jc w:val="center"/>
            </w:pPr>
            <w:r>
              <w:rPr>
                <w:rFonts w:ascii="Calibri" w:cs="Calibri" w:eastAsia="Calibri" w:hAnsi="Calibri"/>
                <w:color w:val="00000A"/>
                <w:spacing w:val="0"/>
                <w:position w:val="0"/>
                <w:sz w:val="24"/>
                <w:sz w:val="22"/>
                <w:shd w:fill="FFFFFF" w:val="clear"/>
                <w:vertAlign w:val="baseline"/>
              </w:rPr>
              <w:t>2</w:t>
            </w:r>
          </w:p>
        </w:tc>
        <w:tc>
          <w:tcPr>
            <w:tcW w:type="dxa" w:w="259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exact"/>
              <w:ind w:hanging="0" w:left="0" w:right="0"/>
              <w:jc w:val="center"/>
            </w:pPr>
            <w:r>
              <w:rPr>
                <w:rFonts w:ascii="Calibri" w:cs="Calibri" w:eastAsia="Calibri" w:hAnsi="Calibri"/>
                <w:color w:val="00000A"/>
                <w:spacing w:val="0"/>
                <w:position w:val="0"/>
                <w:sz w:val="24"/>
                <w:sz w:val="22"/>
                <w:shd w:fill="FFFFFF" w:val="clear"/>
                <w:vertAlign w:val="baseline"/>
              </w:rPr>
              <w:t>Ada, Maršala Tita 31.</w:t>
            </w:r>
          </w:p>
        </w:tc>
        <w:tc>
          <w:tcPr>
            <w:tcW w:type="dxa" w:w="148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exact"/>
              <w:ind w:hanging="0" w:left="0" w:right="0"/>
              <w:jc w:val="center"/>
            </w:pPr>
            <w:r>
              <w:rPr>
                <w:rFonts w:ascii="Calibri" w:cs="Calibri" w:eastAsia="Calibri" w:hAnsi="Calibri"/>
                <w:color w:val="00000A"/>
                <w:spacing w:val="0"/>
                <w:position w:val="0"/>
                <w:sz w:val="24"/>
                <w:sz w:val="22"/>
                <w:shd w:fill="FFFFFF" w:val="clear"/>
                <w:vertAlign w:val="baseline"/>
              </w:rPr>
              <w:t>063/8711-521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49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exact"/>
              <w:ind w:hanging="0" w:left="0" w:right="0"/>
              <w:jc w:val="center"/>
            </w:pPr>
            <w:r>
              <w:rPr>
                <w:rFonts w:ascii="Calibri" w:cs="Calibri" w:eastAsia="Calibri" w:hAnsi="Calibri"/>
                <w:color w:val="00000A"/>
                <w:spacing w:val="0"/>
                <w:position w:val="0"/>
                <w:sz w:val="24"/>
                <w:sz w:val="22"/>
                <w:shd w:fill="FFFFFF" w:val="clear"/>
                <w:vertAlign w:val="baseline"/>
              </w:rPr>
              <w:t>6.</w:t>
            </w:r>
          </w:p>
        </w:tc>
        <w:tc>
          <w:tcPr>
            <w:tcW w:type="dxa" w:w="15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exact"/>
              <w:ind w:hanging="0" w:left="0" w:right="0"/>
              <w:jc w:val="center"/>
            </w:pPr>
            <w:r>
              <w:rPr>
                <w:rFonts w:ascii="Calibri" w:cs="Calibri" w:eastAsia="Calibri" w:hAnsi="Calibri"/>
                <w:color w:val="00000A"/>
                <w:spacing w:val="0"/>
                <w:position w:val="0"/>
                <w:sz w:val="24"/>
                <w:sz w:val="22"/>
                <w:shd w:fill="FFFFFF" w:val="clear"/>
                <w:vertAlign w:val="baseline"/>
              </w:rPr>
              <w:t>Szivárvány</w:t>
            </w:r>
          </w:p>
        </w:tc>
        <w:tc>
          <w:tcPr>
            <w:tcW w:type="dxa" w:w="9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exact"/>
              <w:ind w:hanging="0" w:left="0" w:right="0"/>
              <w:jc w:val="center"/>
            </w:pPr>
            <w:r>
              <w:rPr>
                <w:rFonts w:ascii="Calibri" w:cs="Calibri" w:eastAsia="Calibri" w:hAnsi="Calibri"/>
                <w:color w:val="00000A"/>
                <w:spacing w:val="0"/>
                <w:position w:val="0"/>
                <w:sz w:val="24"/>
                <w:sz w:val="22"/>
                <w:shd w:fill="FFFFFF" w:val="clear"/>
                <w:vertAlign w:val="baseline"/>
              </w:rPr>
              <w:t>2</w:t>
            </w:r>
          </w:p>
        </w:tc>
        <w:tc>
          <w:tcPr>
            <w:tcW w:type="dxa" w:w="259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exact"/>
              <w:ind w:hanging="0" w:left="0" w:right="0"/>
              <w:jc w:val="center"/>
            </w:pPr>
            <w:r>
              <w:rPr>
                <w:rFonts w:ascii="Calibri" w:cs="Calibri" w:eastAsia="Calibri" w:hAnsi="Calibri"/>
                <w:color w:val="00000A"/>
                <w:spacing w:val="0"/>
                <w:position w:val="0"/>
                <w:sz w:val="24"/>
                <w:sz w:val="22"/>
                <w:shd w:fill="FFFFFF" w:val="clear"/>
                <w:vertAlign w:val="baseline"/>
              </w:rPr>
              <w:t>Ada, S.Kovačevića 74.</w:t>
            </w:r>
          </w:p>
        </w:tc>
        <w:tc>
          <w:tcPr>
            <w:tcW w:type="dxa" w:w="148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exact"/>
              <w:ind w:hanging="0" w:left="0" w:right="0"/>
              <w:jc w:val="center"/>
            </w:pPr>
            <w:r>
              <w:rPr>
                <w:rFonts w:ascii="Calibri" w:cs="Calibri" w:eastAsia="Calibri" w:hAnsi="Calibri"/>
                <w:color w:val="00000A"/>
                <w:spacing w:val="0"/>
                <w:position w:val="0"/>
                <w:sz w:val="24"/>
                <w:sz w:val="22"/>
                <w:shd w:fill="FFFFFF" w:val="clear"/>
                <w:vertAlign w:val="baseline"/>
              </w:rPr>
              <w:t>063/8711-556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49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exact"/>
              <w:ind w:hanging="0" w:left="0" w:right="0"/>
              <w:jc w:val="center"/>
            </w:pPr>
            <w:r>
              <w:rPr>
                <w:rFonts w:ascii="Calibri" w:cs="Calibri" w:eastAsia="Calibri" w:hAnsi="Calibri"/>
                <w:color w:val="00000A"/>
                <w:spacing w:val="0"/>
                <w:position w:val="0"/>
                <w:sz w:val="24"/>
                <w:sz w:val="22"/>
                <w:shd w:fill="FFFFFF" w:val="clear"/>
                <w:vertAlign w:val="baseline"/>
              </w:rPr>
              <w:t>7.</w:t>
            </w:r>
          </w:p>
        </w:tc>
        <w:tc>
          <w:tcPr>
            <w:tcW w:type="dxa" w:w="15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exact"/>
              <w:ind w:hanging="0" w:left="0" w:right="0"/>
              <w:jc w:val="center"/>
            </w:pPr>
            <w:r>
              <w:rPr>
                <w:rFonts w:ascii="Calibri" w:cs="Calibri" w:eastAsia="Calibri" w:hAnsi="Calibri"/>
                <w:color w:val="00000A"/>
                <w:spacing w:val="0"/>
                <w:position w:val="0"/>
                <w:sz w:val="24"/>
                <w:sz w:val="22"/>
                <w:shd w:fill="FFFFFF" w:val="clear"/>
                <w:vertAlign w:val="baseline"/>
              </w:rPr>
              <w:t>Csipet Csapat</w:t>
            </w:r>
          </w:p>
        </w:tc>
        <w:tc>
          <w:tcPr>
            <w:tcW w:type="dxa" w:w="9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exact"/>
              <w:ind w:hanging="0" w:left="0" w:right="0"/>
              <w:jc w:val="center"/>
            </w:pPr>
            <w:r>
              <w:rPr>
                <w:rFonts w:ascii="Calibri" w:cs="Calibri" w:eastAsia="Calibri" w:hAnsi="Calibri"/>
                <w:color w:val="00000A"/>
                <w:spacing w:val="0"/>
                <w:position w:val="0"/>
                <w:sz w:val="24"/>
                <w:sz w:val="22"/>
                <w:shd w:fill="FFFFFF" w:val="clear"/>
                <w:vertAlign w:val="baseline"/>
              </w:rPr>
              <w:t>2</w:t>
            </w:r>
          </w:p>
        </w:tc>
        <w:tc>
          <w:tcPr>
            <w:tcW w:type="dxa" w:w="259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exact"/>
              <w:ind w:hanging="0" w:left="0" w:right="0"/>
              <w:jc w:val="center"/>
            </w:pPr>
            <w:r>
              <w:rPr>
                <w:rFonts w:ascii="Calibri" w:cs="Calibri" w:eastAsia="Calibri" w:hAnsi="Calibri"/>
                <w:color w:val="00000A"/>
                <w:spacing w:val="0"/>
                <w:position w:val="0"/>
                <w:sz w:val="24"/>
                <w:sz w:val="22"/>
                <w:shd w:fill="FFFFFF" w:val="clear"/>
                <w:vertAlign w:val="baseline"/>
              </w:rPr>
              <w:t>Ada, Halász József 22.</w:t>
            </w:r>
          </w:p>
        </w:tc>
        <w:tc>
          <w:tcPr>
            <w:tcW w:type="dxa" w:w="148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exact"/>
              <w:ind w:hanging="0" w:left="0" w:right="0"/>
              <w:jc w:val="center"/>
            </w:pPr>
            <w:r>
              <w:rPr>
                <w:rFonts w:ascii="Calibri" w:cs="Calibri" w:eastAsia="Calibri" w:hAnsi="Calibri"/>
                <w:color w:val="00000A"/>
                <w:spacing w:val="0"/>
                <w:position w:val="0"/>
                <w:sz w:val="24"/>
                <w:sz w:val="22"/>
                <w:shd w:fill="FFFFFF" w:val="clear"/>
                <w:vertAlign w:val="baseline"/>
              </w:rPr>
              <w:t>063/8711-524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49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exact"/>
              <w:ind w:hanging="0" w:left="0" w:right="0"/>
              <w:jc w:val="center"/>
            </w:pPr>
            <w:r>
              <w:rPr>
                <w:rFonts w:ascii="Calibri" w:cs="Calibri" w:eastAsia="Calibri" w:hAnsi="Calibri"/>
                <w:color w:val="00000A"/>
                <w:spacing w:val="0"/>
                <w:position w:val="0"/>
                <w:sz w:val="24"/>
                <w:sz w:val="22"/>
                <w:shd w:fill="FFFFFF" w:val="clear"/>
                <w:vertAlign w:val="baseline"/>
              </w:rPr>
              <w:t>8.</w:t>
            </w:r>
          </w:p>
        </w:tc>
        <w:tc>
          <w:tcPr>
            <w:tcW w:type="dxa" w:w="15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exact"/>
              <w:ind w:hanging="0" w:left="0" w:right="0"/>
              <w:jc w:val="center"/>
            </w:pPr>
            <w:r>
              <w:rPr>
                <w:rFonts w:ascii="Calibri" w:cs="Calibri" w:eastAsia="Calibri" w:hAnsi="Calibri"/>
                <w:color w:val="00000A"/>
                <w:spacing w:val="0"/>
                <w:position w:val="0"/>
                <w:sz w:val="24"/>
                <w:sz w:val="22"/>
                <w:shd w:fill="FFFFFF" w:val="clear"/>
                <w:vertAlign w:val="baseline"/>
              </w:rPr>
              <w:t>Játékház</w:t>
            </w:r>
          </w:p>
        </w:tc>
        <w:tc>
          <w:tcPr>
            <w:tcW w:type="dxa" w:w="9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exact"/>
              <w:ind w:hanging="0" w:left="0" w:right="0"/>
              <w:jc w:val="center"/>
            </w:pPr>
            <w:r>
              <w:rPr>
                <w:rFonts w:ascii="Calibri" w:cs="Calibri" w:eastAsia="Calibri" w:hAnsi="Calibri"/>
                <w:color w:val="00000A"/>
                <w:spacing w:val="0"/>
                <w:position w:val="0"/>
                <w:sz w:val="24"/>
                <w:sz w:val="22"/>
                <w:shd w:fill="FFFFFF" w:val="clear"/>
                <w:vertAlign w:val="baseline"/>
              </w:rPr>
              <w:t>2</w:t>
            </w:r>
          </w:p>
        </w:tc>
        <w:tc>
          <w:tcPr>
            <w:tcW w:type="dxa" w:w="259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exact"/>
              <w:ind w:hanging="0" w:left="0" w:right="0"/>
              <w:jc w:val="center"/>
            </w:pPr>
            <w:r>
              <w:rPr>
                <w:rFonts w:ascii="Calibri" w:cs="Calibri" w:eastAsia="Calibri" w:hAnsi="Calibri"/>
                <w:color w:val="00000A"/>
                <w:spacing w:val="0"/>
                <w:position w:val="0"/>
                <w:sz w:val="24"/>
                <w:sz w:val="22"/>
                <w:shd w:fill="FFFFFF" w:val="clear"/>
                <w:vertAlign w:val="baseline"/>
              </w:rPr>
              <w:t>Ada, Dimitrija Tucovića 13.</w:t>
            </w:r>
          </w:p>
        </w:tc>
        <w:tc>
          <w:tcPr>
            <w:tcW w:type="dxa" w:w="148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exact"/>
              <w:ind w:hanging="0" w:left="0" w:right="0"/>
              <w:jc w:val="center"/>
            </w:pPr>
            <w:r>
              <w:rPr>
                <w:rFonts w:ascii="Calibri" w:cs="Calibri" w:eastAsia="Calibri" w:hAnsi="Calibri"/>
                <w:color w:val="00000A"/>
                <w:spacing w:val="0"/>
                <w:position w:val="0"/>
                <w:sz w:val="24"/>
                <w:sz w:val="22"/>
                <w:shd w:fill="FFFFFF" w:val="clear"/>
                <w:vertAlign w:val="baseline"/>
              </w:rPr>
              <w:t>063/8711-568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49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exact"/>
              <w:ind w:hanging="0" w:left="0" w:right="0"/>
              <w:jc w:val="center"/>
            </w:pPr>
            <w:r>
              <w:rPr>
                <w:rFonts w:ascii="Calibri" w:cs="Calibri" w:eastAsia="Calibri" w:hAnsi="Calibri"/>
                <w:color w:val="00000A"/>
                <w:spacing w:val="0"/>
                <w:position w:val="0"/>
                <w:sz w:val="24"/>
                <w:sz w:val="22"/>
                <w:shd w:fill="FFFFFF" w:val="clear"/>
                <w:vertAlign w:val="baseline"/>
              </w:rPr>
              <w:t>9.</w:t>
            </w:r>
          </w:p>
        </w:tc>
        <w:tc>
          <w:tcPr>
            <w:tcW w:type="dxa" w:w="15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exact"/>
              <w:ind w:hanging="0" w:left="0" w:right="0"/>
              <w:jc w:val="center"/>
            </w:pPr>
            <w:r>
              <w:rPr>
                <w:rFonts w:ascii="Calibri" w:cs="Calibri" w:eastAsia="Calibri" w:hAnsi="Calibri"/>
                <w:color w:val="00000A"/>
                <w:spacing w:val="0"/>
                <w:position w:val="0"/>
                <w:sz w:val="24"/>
                <w:sz w:val="22"/>
                <w:shd w:fill="FFFFFF" w:val="clear"/>
                <w:vertAlign w:val="baseline"/>
              </w:rPr>
              <w:t>Veseljko</w:t>
            </w:r>
          </w:p>
        </w:tc>
        <w:tc>
          <w:tcPr>
            <w:tcW w:type="dxa" w:w="9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exact"/>
              <w:ind w:hanging="0" w:left="0" w:right="0"/>
              <w:jc w:val="center"/>
            </w:pPr>
            <w:r>
              <w:rPr>
                <w:rFonts w:ascii="Calibri" w:cs="Calibri" w:eastAsia="Calibri" w:hAnsi="Calibri"/>
                <w:color w:val="00000A"/>
                <w:spacing w:val="0"/>
                <w:position w:val="0"/>
                <w:sz w:val="24"/>
                <w:sz w:val="22"/>
                <w:shd w:fill="FFFFFF" w:val="clear"/>
                <w:vertAlign w:val="baseline"/>
              </w:rPr>
              <w:t>2</w:t>
            </w:r>
          </w:p>
        </w:tc>
        <w:tc>
          <w:tcPr>
            <w:tcW w:type="dxa" w:w="259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exact"/>
              <w:ind w:hanging="0" w:left="0" w:right="0"/>
              <w:jc w:val="center"/>
            </w:pPr>
            <w:r>
              <w:rPr>
                <w:rFonts w:ascii="Calibri" w:cs="Calibri" w:eastAsia="Calibri" w:hAnsi="Calibri"/>
                <w:color w:val="00000A"/>
                <w:spacing w:val="0"/>
                <w:position w:val="0"/>
                <w:sz w:val="24"/>
                <w:sz w:val="22"/>
                <w:shd w:fill="FFFFFF" w:val="clear"/>
                <w:vertAlign w:val="baseline"/>
              </w:rPr>
              <w:t>Mol, Novaka Radonića 17.</w:t>
            </w:r>
          </w:p>
        </w:tc>
        <w:tc>
          <w:tcPr>
            <w:tcW w:type="dxa" w:w="148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exact"/>
              <w:ind w:hanging="0" w:left="0" w:right="0"/>
              <w:jc w:val="center"/>
            </w:pPr>
            <w:r>
              <w:rPr>
                <w:rFonts w:ascii="Calibri" w:cs="Calibri" w:eastAsia="Calibri" w:hAnsi="Calibri"/>
                <w:color w:val="00000A"/>
                <w:spacing w:val="0"/>
                <w:position w:val="0"/>
                <w:sz w:val="24"/>
                <w:sz w:val="22"/>
                <w:shd w:fill="FFFFFF" w:val="clear"/>
                <w:vertAlign w:val="baseline"/>
              </w:rPr>
              <w:t>063/8711-523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49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exact"/>
              <w:ind w:hanging="0" w:left="0" w:right="0"/>
              <w:jc w:val="center"/>
            </w:pPr>
            <w:r>
              <w:rPr>
                <w:rFonts w:ascii="Calibri" w:cs="Calibri" w:eastAsia="Calibri" w:hAnsi="Calibri"/>
                <w:color w:val="00000A"/>
                <w:spacing w:val="0"/>
                <w:position w:val="0"/>
                <w:sz w:val="24"/>
                <w:sz w:val="22"/>
                <w:shd w:fill="FFFFFF" w:val="clear"/>
                <w:vertAlign w:val="baseline"/>
              </w:rPr>
              <w:t>10.</w:t>
            </w:r>
          </w:p>
        </w:tc>
        <w:tc>
          <w:tcPr>
            <w:tcW w:type="dxa" w:w="15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exact"/>
              <w:ind w:hanging="0" w:left="0" w:right="0"/>
              <w:jc w:val="center"/>
            </w:pPr>
            <w:r>
              <w:rPr>
                <w:rFonts w:ascii="Calibri" w:cs="Calibri" w:eastAsia="Calibri" w:hAnsi="Calibri"/>
                <w:color w:val="00000A"/>
                <w:spacing w:val="0"/>
                <w:position w:val="0"/>
                <w:sz w:val="24"/>
                <w:sz w:val="22"/>
                <w:shd w:fill="FFFFFF" w:val="clear"/>
                <w:vertAlign w:val="baseline"/>
              </w:rPr>
              <w:t>Pillangó</w:t>
            </w:r>
          </w:p>
        </w:tc>
        <w:tc>
          <w:tcPr>
            <w:tcW w:type="dxa" w:w="9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exact"/>
              <w:ind w:hanging="0" w:left="0" w:right="0"/>
              <w:jc w:val="center"/>
            </w:pPr>
            <w:r>
              <w:rPr>
                <w:rFonts w:ascii="Calibri" w:cs="Calibri" w:eastAsia="Calibri" w:hAnsi="Calibri"/>
                <w:color w:val="00000A"/>
                <w:spacing w:val="0"/>
                <w:position w:val="0"/>
                <w:sz w:val="24"/>
                <w:sz w:val="22"/>
                <w:shd w:fill="FFFFFF" w:val="clear"/>
                <w:vertAlign w:val="baseline"/>
              </w:rPr>
              <w:t>1</w:t>
            </w:r>
          </w:p>
        </w:tc>
        <w:tc>
          <w:tcPr>
            <w:tcW w:type="dxa" w:w="259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exact"/>
              <w:ind w:hanging="0" w:left="0" w:right="0"/>
              <w:jc w:val="center"/>
            </w:pPr>
            <w:r>
              <w:rPr>
                <w:rFonts w:ascii="Calibri" w:cs="Calibri" w:eastAsia="Calibri" w:hAnsi="Calibri"/>
                <w:color w:val="00000A"/>
                <w:spacing w:val="0"/>
                <w:position w:val="0"/>
                <w:sz w:val="24"/>
                <w:sz w:val="22"/>
                <w:shd w:fill="FFFFFF" w:val="clear"/>
                <w:vertAlign w:val="baseline"/>
              </w:rPr>
              <w:t>Mohol, JNA 83.</w:t>
            </w:r>
          </w:p>
        </w:tc>
        <w:tc>
          <w:tcPr>
            <w:tcW w:type="dxa" w:w="148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exact"/>
              <w:ind w:hanging="0" w:left="0" w:right="0"/>
              <w:jc w:val="center"/>
            </w:pPr>
            <w:r>
              <w:rPr>
                <w:rFonts w:ascii="Calibri" w:cs="Calibri" w:eastAsia="Calibri" w:hAnsi="Calibri"/>
                <w:color w:val="00000A"/>
                <w:spacing w:val="0"/>
                <w:position w:val="0"/>
                <w:sz w:val="24"/>
                <w:sz w:val="22"/>
                <w:shd w:fill="FFFFFF" w:val="clear"/>
                <w:vertAlign w:val="baseline"/>
              </w:rPr>
              <w:t>063/8711-554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49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exact"/>
              <w:ind w:hanging="0" w:left="0" w:right="0"/>
              <w:jc w:val="center"/>
            </w:pPr>
            <w:r>
              <w:rPr>
                <w:rFonts w:ascii="Calibri" w:cs="Calibri" w:eastAsia="Calibri" w:hAnsi="Calibri"/>
                <w:color w:val="00000A"/>
                <w:spacing w:val="0"/>
                <w:position w:val="0"/>
                <w:sz w:val="24"/>
                <w:sz w:val="22"/>
                <w:shd w:fill="FFFFFF" w:val="clear"/>
                <w:vertAlign w:val="baseline"/>
              </w:rPr>
              <w:t>11.</w:t>
            </w:r>
          </w:p>
        </w:tc>
        <w:tc>
          <w:tcPr>
            <w:tcW w:type="dxa" w:w="15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exact"/>
              <w:ind w:hanging="0" w:left="0" w:right="0"/>
              <w:jc w:val="center"/>
            </w:pPr>
            <w:r>
              <w:rPr>
                <w:rFonts w:ascii="Calibri" w:cs="Calibri" w:eastAsia="Calibri" w:hAnsi="Calibri"/>
                <w:color w:val="00000A"/>
                <w:spacing w:val="0"/>
                <w:position w:val="0"/>
                <w:sz w:val="24"/>
                <w:sz w:val="22"/>
                <w:shd w:fill="FFFFFF" w:val="clear"/>
                <w:vertAlign w:val="baseline"/>
              </w:rPr>
              <w:t>Csillagszeműek</w:t>
            </w:r>
          </w:p>
        </w:tc>
        <w:tc>
          <w:tcPr>
            <w:tcW w:type="dxa" w:w="9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exact"/>
              <w:ind w:hanging="0" w:left="0" w:right="0"/>
              <w:jc w:val="center"/>
            </w:pPr>
            <w:r>
              <w:rPr>
                <w:rFonts w:ascii="Calibri" w:cs="Calibri" w:eastAsia="Calibri" w:hAnsi="Calibri"/>
                <w:color w:val="00000A"/>
                <w:spacing w:val="0"/>
                <w:position w:val="0"/>
                <w:sz w:val="24"/>
                <w:sz w:val="22"/>
                <w:shd w:fill="FFFFFF" w:val="clear"/>
                <w:vertAlign w:val="baseline"/>
              </w:rPr>
              <w:t>1</w:t>
            </w:r>
          </w:p>
        </w:tc>
        <w:tc>
          <w:tcPr>
            <w:tcW w:type="dxa" w:w="259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exact"/>
              <w:ind w:hanging="0" w:left="0" w:right="0"/>
              <w:jc w:val="center"/>
            </w:pPr>
            <w:r>
              <w:rPr>
                <w:rFonts w:ascii="Calibri" w:cs="Calibri" w:eastAsia="Calibri" w:hAnsi="Calibri"/>
                <w:color w:val="00000A"/>
                <w:spacing w:val="0"/>
                <w:position w:val="0"/>
                <w:sz w:val="24"/>
                <w:sz w:val="22"/>
                <w:shd w:fill="FFFFFF" w:val="clear"/>
                <w:vertAlign w:val="baseline"/>
              </w:rPr>
              <w:t>Ada, Dósa András sz.n.</w:t>
            </w:r>
          </w:p>
        </w:tc>
        <w:tc>
          <w:tcPr>
            <w:tcW w:type="dxa" w:w="148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exact"/>
              <w:ind w:hanging="0" w:left="0" w:right="0"/>
              <w:jc w:val="center"/>
            </w:pPr>
            <w:r>
              <w:rPr>
                <w:rFonts w:ascii="Calibri" w:cs="Calibri" w:eastAsia="Calibri" w:hAnsi="Calibri"/>
                <w:color w:val="00000A"/>
                <w:spacing w:val="0"/>
                <w:position w:val="0"/>
                <w:sz w:val="24"/>
                <w:sz w:val="22"/>
                <w:shd w:fill="FFFFFF" w:val="clear"/>
                <w:vertAlign w:val="baseline"/>
              </w:rPr>
              <w:t>024/851-135</w:t>
            </w:r>
          </w:p>
        </w:tc>
      </w:tr>
    </w:tbl>
    <w:p>
      <w:pPr>
        <w:pStyle w:val="style0"/>
        <w:spacing w:after="20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2"/>
          <w:sz w:val="22"/>
          <w:shd w:fill="FFFFFF" w:val="clear"/>
          <w:vertAlign w:val="baseline"/>
        </w:rPr>
      </w:r>
    </w:p>
    <w:p>
      <w:pPr>
        <w:pStyle w:val="style0"/>
        <w:spacing w:after="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>Az Óvoda vezetője: Ferenci Viktória</w:t>
      </w:r>
    </w:p>
    <w:p>
      <w:pPr>
        <w:pStyle w:val="style0"/>
        <w:spacing w:after="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>Cím: 24430 Ada, Mite Radujkova 6</w:t>
      </w:r>
    </w:p>
    <w:p>
      <w:pPr>
        <w:pStyle w:val="style0"/>
        <w:spacing w:after="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>Tel - fax: ( 024 ) 853 - 238,  851 - 131</w:t>
      </w:r>
    </w:p>
    <w:p>
      <w:pPr>
        <w:pStyle w:val="style0"/>
        <w:spacing w:after="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>e-mail: cokajovazmaj@adacity.net</w:t>
      </w:r>
    </w:p>
    <w:p>
      <w:pPr>
        <w:pStyle w:val="style0"/>
        <w:spacing w:after="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>Pedagógus: Milošević Svetlana</w:t>
      </w:r>
    </w:p>
    <w:p>
      <w:pPr>
        <w:pStyle w:val="style0"/>
        <w:spacing w:after="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>Vezető óvónő: Barsi Zsuzsanna</w:t>
      </w:r>
    </w:p>
    <w:p>
      <w:pPr>
        <w:pStyle w:val="style0"/>
        <w:spacing w:after="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>Testnevelő pedagógus: Nišić Ana</w:t>
      </w:r>
    </w:p>
    <w:p>
      <w:pPr>
        <w:pStyle w:val="style0"/>
        <w:spacing w:after="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>Egészségügyi nővér - védőnő: Bakos Mária</w:t>
      </w:r>
    </w:p>
    <w:p>
      <w:pPr>
        <w:pStyle w:val="style0"/>
        <w:spacing w:after="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2"/>
          <w:sz w:val="22"/>
          <w:shd w:fill="FFFFFF" w:val="clear"/>
          <w:vertAlign w:val="baseline"/>
        </w:rPr>
      </w:r>
    </w:p>
    <w:p>
      <w:pPr>
        <w:pStyle w:val="style0"/>
        <w:spacing w:after="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2"/>
          <w:sz w:val="22"/>
          <w:shd w:fill="FFFFFF" w:val="clear"/>
          <w:vertAlign w:val="baseline"/>
        </w:rPr>
      </w:r>
    </w:p>
    <w:p>
      <w:pPr>
        <w:pStyle w:val="style0"/>
        <w:spacing w:after="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b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>Bemutatkozás:</w:t>
      </w:r>
    </w:p>
    <w:p>
      <w:pPr>
        <w:pStyle w:val="style0"/>
        <w:spacing w:after="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2"/>
          <w:sz w:val="22"/>
          <w:shd w:fill="FFFFFF" w:val="clear"/>
          <w:vertAlign w:val="baseline"/>
        </w:rPr>
      </w:r>
    </w:p>
    <w:p>
      <w:pPr>
        <w:pStyle w:val="style0"/>
        <w:spacing w:after="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ab/>
        <w:t>Ada neve török eredetű szó és szigetet jelent. A község 82 méteres tengerszint feletti magasságon, a lősz teraszon terül el. Adán már 1703-ban volt iskola. A tanítás magyar és szerb nyelven is folyt. Később megnyílt a mezőgazdasági iskola és óvodák is nyíltak. Ma az általános iskolán kívül műszaki középiskola, alsó fokú zeneiskola, könyvtár, színház, sport és művelődési egyesület is működik községünkben.</w:t>
      </w:r>
    </w:p>
    <w:p>
      <w:pPr>
        <w:pStyle w:val="style0"/>
        <w:spacing w:after="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2"/>
          <w:sz w:val="22"/>
          <w:shd w:fill="FFFFFF" w:val="clear"/>
          <w:vertAlign w:val="baseline"/>
        </w:rPr>
      </w:r>
    </w:p>
    <w:p>
      <w:pPr>
        <w:pStyle w:val="style0"/>
        <w:spacing w:after="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ab/>
        <w:t>Az első óvoda megnyitására a hivatalos feljegyzések szerint 1876. augusztus 21-én került sor. Az óvodát a következő szép szavakkal nyitották meg: '' Igen tisztelt gyülekezet! Nagyon egyszerű, de szívhez szóló ünnepélyre gyülekeztünk össze... Elérkezett az a pillanat, melyet számos szülő vár, a kisdedóvoda, e buzgólkodó városunk bölcs gondolkodásából állított föl s ezennel átadatik felekezeti különbség nélkül a kisdedek számára..., melynek célja a kisdedekre való felügyelés, a gyengéd ápolás, s játékszerű vezetés és oktatás különféle aprólékos kézimunkákkal...''</w:t>
      </w:r>
    </w:p>
    <w:p>
      <w:pPr>
        <w:pStyle w:val="style0"/>
        <w:spacing w:after="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ab/>
        <w:t>Az adai Čika Jova Zmaj  Iskoláskor Előtti Nevelési Oktatási Intézmény, Ada Községi Képviselő Testület végzése alapján alakult meg  1964-ben. Azóta az Önkormányzat által fenntartott, önállóan gazdálkodó intézményként működik. 12 épületben folyik a tanmunka. Tevékenységünk felöleli az iskoláskor előtti gyermekek tartózkodását, nevelését és oktatását, valamint a megelőző egészségi szociális védelmet. Igyekszünk élmény gazdag óvodákat kialakítani, ahol a gyermeket körülvevő személyi és tárgyi környezet szerepe meghatározó. A gyermekek fejlődő személyiségét -, testi, lelki szükségleteit figyelembe véve, a szülőkkel karöltve boldog gyermekkort biztosítva teremtjük meg az optimális feltételeket csoportjaink tevékenységéhez. A gyerekek a lakóhelyük és az oktatási nyelvnek megfelelő, a hozzájuk legközelebb lévő óvoda épületébe járnak. Az oktatás csoportokon belül, magyar és szerb nyelven folyik. A gyermekek és szülők igényei, valamint a környezetünk vegyes nemzeti összetétele hatására, külön munkaformákat vezettünk be csoportjainkba, mely felöleli a magyar gyermekek szerb nyelvre való tanítását, valamint a magyar nyelv tanítását a szerb nemzetiségű gyermekek részére. A környezetnyelv elsajátítása céljából és az eddig pozitív tapasztalatok alapján, e munkaformának állandósult jelleggel folynak munkaszervezetünkben.</w:t>
      </w:r>
    </w:p>
    <w:p>
      <w:pPr>
        <w:pStyle w:val="style0"/>
        <w:spacing w:after="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ab/>
        <w:t>Az idegen nyelv oktatása is tervszerűen működik. Gyermekeink barátkoznak és játékosan ismerkednek az angol nyelvel, amelyet a szülők önállóan fizetnek.</w:t>
      </w:r>
    </w:p>
    <w:p>
      <w:pPr>
        <w:pStyle w:val="style0"/>
        <w:spacing w:after="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ab/>
        <w:t>Munkaszervezetünkben lehetőséget biztosítunk a fejlődési rendellenességgel elő gyermekek számára. Célunk a sérült gyermekek bekapcsolása a közösségbe, fejlődésük segítése és a pszicho motorikus képességek fejlesztése. Legfontosabb feladataink a fejlesztés területén:</w:t>
      </w:r>
    </w:p>
    <w:p>
      <w:pPr>
        <w:pStyle w:val="style0"/>
        <w:spacing w:after="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>- nagymozgások kialakítása, fejlesztése, korrigálása</w:t>
      </w:r>
    </w:p>
    <w:p>
      <w:pPr>
        <w:pStyle w:val="style0"/>
        <w:spacing w:after="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>- manuális készség fejlesztése</w:t>
      </w:r>
    </w:p>
    <w:p>
      <w:pPr>
        <w:pStyle w:val="style0"/>
        <w:spacing w:after="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>- beszéd indítása, beszédszervek ügyesítése</w:t>
      </w:r>
    </w:p>
    <w:p>
      <w:pPr>
        <w:pStyle w:val="style0"/>
        <w:spacing w:after="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>- játéktevékenység fejlesztése</w:t>
      </w:r>
    </w:p>
    <w:p>
      <w:pPr>
        <w:pStyle w:val="style0"/>
        <w:spacing w:after="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>- külön hangsúlyt kap az önkiszolgálás</w:t>
      </w:r>
    </w:p>
    <w:p>
      <w:pPr>
        <w:pStyle w:val="style0"/>
        <w:spacing w:after="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>- szülőkkel való együttműködés ( bevonjuk őket közvetlenül a csoport életébe).</w:t>
      </w:r>
    </w:p>
    <w:p>
      <w:pPr>
        <w:pStyle w:val="style0"/>
        <w:spacing w:after="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ab/>
        <w:t>A bölcsődében bitósítottunk számukra csoportszobát, ahol szeretettel befogadták őket és ők is örömmel vesznek rész a foglalkozásokon.</w:t>
      </w:r>
    </w:p>
    <w:p>
      <w:pPr>
        <w:pStyle w:val="style0"/>
        <w:spacing w:after="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2"/>
          <w:sz w:val="22"/>
          <w:shd w:fill="FFFFFF" w:val="clear"/>
          <w:vertAlign w:val="baseline"/>
        </w:rPr>
      </w:r>
    </w:p>
    <w:p>
      <w:pPr>
        <w:pStyle w:val="style0"/>
        <w:spacing w:after="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2"/>
          <w:sz w:val="22"/>
          <w:shd w:fill="FFFFFF" w:val="clear"/>
          <w:vertAlign w:val="baseline"/>
        </w:rPr>
      </w:r>
    </w:p>
    <w:p>
      <w:pPr>
        <w:pStyle w:val="style0"/>
        <w:spacing w:after="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b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>Oktatási - nevelői munka a gyermekekkel 3 éves korig</w:t>
      </w:r>
    </w:p>
    <w:p>
      <w:pPr>
        <w:pStyle w:val="style0"/>
        <w:spacing w:after="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b/>
          <w:color w:val="00000A"/>
          <w:spacing w:val="0"/>
          <w:position w:val="0"/>
          <w:sz w:val="22"/>
          <w:sz w:val="22"/>
          <w:shd w:fill="FFFFFF" w:val="clear"/>
          <w:vertAlign w:val="baseline"/>
        </w:rPr>
      </w:r>
    </w:p>
    <w:p>
      <w:pPr>
        <w:pStyle w:val="style0"/>
        <w:spacing w:after="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>A három évvel aluli gyermekekkel folytatott nevelési tevékenység alapvető feladata megőrizni , támogatni, serkenteni és fejleszteni a gyermek ösztönös viselkedését, amely környezetében jut kifejezésre. Külön figyelmet fordítunk  a fizikai - érzékszervi fejlődésre. Gondolunk itt a gyermekek egészségének ápolására, a mozgásfejlődés serkentésére, valamint a szokások ( tisztálkodás, étkezés ) kialakítására. Programunkban szerepel az érzelmi - szociális fejlődés ápolása, az ösztönszerűség és az őszinteség megőrzése a környezettel való kapcsolat során, az élmények iránti nyitottság megőrzése, segítségnyújtás az önálló kialakításban, az önmagáról alkotott kép és a képességeiben való bizalom kialakítása, segítségnyújtás az alapvető viselkedési normák elsajátítását illetően, a közös munkára ösztönzés s a gyermekek elégedettségének és örömének a kifejezésre juttatása. A felismerés képességének fejlesztése felöleli a gyermek természetes kíváncsiságának támogatását, az élményekre való érzékenység kifejezésre juttatását, az érzékszervi és motorikus  intelligenciával kapcsolatos problémák megoldását, szorgalmazását, a gyermek szókincsének bővítését, az érzékszervi és az észlelési képességek fejlesztését.</w:t>
      </w:r>
    </w:p>
    <w:p>
      <w:pPr>
        <w:pStyle w:val="style0"/>
        <w:spacing w:after="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ab/>
        <w:t>A három éven aluli gyermekekkel folytatott munka terve felölelni a gondozást és az egészségvédelmet, a játékot, mint külön tevékenységet, a motorikát fejlesztő aktivitás, az érzékelő és felfogó képességet fejlesztő aktivitást, zenei és ritmikai gyakorlatokat, a beszédkészség fejlesztését, a képzőművészeti, tevékenységet, aktivitást a szabadban, a nevelési környezet gazdagítását, a szülők részvételét és a családdal való együttműködést.</w:t>
      </w:r>
    </w:p>
    <w:p>
      <w:pPr>
        <w:pStyle w:val="style0"/>
        <w:spacing w:after="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2"/>
          <w:sz w:val="22"/>
          <w:shd w:fill="FFFFFF" w:val="clear"/>
          <w:vertAlign w:val="baseline"/>
        </w:rPr>
      </w:r>
    </w:p>
    <w:p>
      <w:pPr>
        <w:pStyle w:val="style0"/>
        <w:spacing w:after="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2"/>
          <w:sz w:val="22"/>
          <w:shd w:fill="FFFFFF" w:val="clear"/>
          <w:vertAlign w:val="baseline"/>
        </w:rPr>
      </w:r>
    </w:p>
    <w:p>
      <w:pPr>
        <w:pStyle w:val="style0"/>
        <w:spacing w:after="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b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>Oktatói - nevelői munka 3 - 7 éves korú gyermekekkel</w:t>
      </w:r>
    </w:p>
    <w:p>
      <w:pPr>
        <w:pStyle w:val="style0"/>
        <w:spacing w:after="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2"/>
          <w:sz w:val="22"/>
          <w:shd w:fill="FFFFFF" w:val="clear"/>
          <w:vertAlign w:val="baseline"/>
        </w:rPr>
      </w:r>
    </w:p>
    <w:p>
      <w:pPr>
        <w:pStyle w:val="style0"/>
        <w:spacing w:after="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>A 3 - 7 éves korú gyermekekkel folyatott oktatói - nevelői munka célja a gyermekek fejlődéséhez való hozzájárulás oly módon, hogy feltételek teremtünk számukra a képességeik és személyiségük kifejezésre juttatására, tapasztalataik bővítésére, az önmagukról alkotott kép kialakítására. Az általános célok alapján kitűzött feladatok a következők:</w:t>
      </w:r>
    </w:p>
    <w:p>
      <w:pPr>
        <w:pStyle w:val="style0"/>
        <w:spacing w:after="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ab/>
      </w:r>
      <w:r>
        <w:rPr>
          <w:rFonts w:ascii="Calibri" w:cs="Calibri" w:eastAsia="Calibri" w:hAnsi="Calibri"/>
          <w:i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>1. Önmaga megismerése és felfedezése</w:t>
      </w: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 xml:space="preserve"> - A testrészek megkülönböztetése, szükségleteik, érzéseik és gondolataik megismerése, a különböző kifejezésmód kiépítése és elsajátítása. A testével, a mozdulatokkal, a képzőművészeti-, zenei-, beszédkészség kifejezésével ismerkedni, az önbizalom fejlesztése, kapcsolatteremtés a környezettel és az alkotókészség fejlesztése a játék útján.</w:t>
      </w:r>
    </w:p>
    <w:p>
      <w:pPr>
        <w:pStyle w:val="style0"/>
        <w:spacing w:after="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ab/>
      </w:r>
      <w:r>
        <w:rPr>
          <w:rFonts w:ascii="Calibri" w:cs="Calibri" w:eastAsia="Calibri" w:hAnsi="Calibri"/>
          <w:i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>2. Tapasztalatszerzés és mások megismerése</w:t>
      </w: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 xml:space="preserve"> - Mások iránti bizalom és nyitottság kialakítása, a viselkedési normák megismerése, mások szükségleteinek felismerése és tiszteletben tartása, barátságok kialakítása gyermekekkel és felnőttekkel egyaránt, valamint a társadalmi és kulturális fogalmak megértése, szokások és hagyományok ápolása.</w:t>
      </w:r>
    </w:p>
    <w:p>
      <w:pPr>
        <w:pStyle w:val="style0"/>
        <w:spacing w:after="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ab/>
      </w:r>
      <w:r>
        <w:rPr>
          <w:rFonts w:ascii="Calibri" w:cs="Calibri" w:eastAsia="Calibri" w:hAnsi="Calibri"/>
          <w:i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>3. Környezet megismerése és a környezetre történő hatásgyakorlás</w:t>
      </w: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 xml:space="preserve"> - A környezetben található tárgyak és jelenségek megismerése saját tevékenységük útján, az önállóságra való nevelés a gyermek saját ötleteinek figyelembe vételével és a tapasztalatok kreatív módon történő alkalmazásával jön létre.</w:t>
      </w:r>
    </w:p>
    <w:p>
      <w:pPr>
        <w:pStyle w:val="style0"/>
        <w:spacing w:after="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ab/>
        <w:t>Az alapvető feladatok ismerete mellett a 3 - 7 éves korú gyermekekkel folytatott munkát az iskoláskor előtti gyermekek nevelésére és oktatására vonatkozó program alapjai szerint végezzük, amelynek két modellje van: az A és B modell.</w:t>
      </w:r>
    </w:p>
    <w:p>
      <w:pPr>
        <w:pStyle w:val="style0"/>
        <w:spacing w:after="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ab/>
        <w:t>A félnapos tartózkodásra szolgáló épületeinkben több munkaformát szervezünk az öt órás program után. A hatodik órában felkínálunk  több lehetőséget a gyermekek részére: játékot, mesemondást, színházi tevékenységet, képzőművészeti műhelyt, zenei műhelyt testnevelési óvodát, ökológiai óvodát, stb. A tevékenységekben való részvétel önkéntes, a nevelők pedig a gyermekek érdeklődésének megfelelően változtathatják a foglalkozási területet.</w:t>
      </w:r>
    </w:p>
    <w:p>
      <w:pPr>
        <w:pStyle w:val="style0"/>
        <w:spacing w:after="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ab/>
        <w:t>A családdal való együttműködés alkotó részét képezi az óvoda nevelő - oktató tevékenységének. E téren kialakultam már a megszokott együttműködési formák, melyek útján a szülők részt vehetnek az oktatói - nevelői tevékenységben, a munkaszervezésben és a döntéshozatalban. A szülőkkel való együttműködés formái:</w:t>
      </w:r>
    </w:p>
    <w:p>
      <w:pPr>
        <w:pStyle w:val="style0"/>
        <w:spacing w:after="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ab/>
        <w:t>- gyermek fejődéséről való kölcsönös tájékoztatás</w:t>
      </w:r>
    </w:p>
    <w:p>
      <w:pPr>
        <w:pStyle w:val="style0"/>
        <w:spacing w:after="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ab/>
        <w:t>- nyílt óra (óvodai aktivitás, foglalkozás megtekintése)</w:t>
      </w:r>
    </w:p>
    <w:p>
      <w:pPr>
        <w:pStyle w:val="style0"/>
        <w:spacing w:after="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ab/>
        <w:t>- együtt barkácsolás (gyermekek a szülőkkel, nagyszülőkkel való kézimunkázása)</w:t>
      </w:r>
    </w:p>
    <w:p>
      <w:pPr>
        <w:pStyle w:val="style0"/>
        <w:spacing w:after="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ab/>
        <w:t>- gyűjtőmunkában való részvétel (kellékek, alapanyagok, magvak, palánták, virágok)</w:t>
      </w:r>
    </w:p>
    <w:p>
      <w:pPr>
        <w:pStyle w:val="style0"/>
        <w:spacing w:after="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ab/>
        <w:t>- munkaakció</w:t>
      </w:r>
    </w:p>
    <w:p>
      <w:pPr>
        <w:pStyle w:val="style0"/>
        <w:spacing w:after="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ab/>
        <w:t>- kerekasztal beszélgetés (pedagógiai, pszichológia témák feldolgozása, előadások szervezése az aktuális, illetve érdeklődés alapján kialakult témakörökben).</w:t>
      </w:r>
    </w:p>
    <w:p>
      <w:pPr>
        <w:pStyle w:val="style0"/>
        <w:spacing w:after="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2"/>
          <w:sz w:val="22"/>
          <w:shd w:fill="FFFFFF" w:val="clear"/>
          <w:vertAlign w:val="baseline"/>
        </w:rPr>
      </w:r>
    </w:p>
    <w:p>
      <w:pPr>
        <w:pStyle w:val="style0"/>
        <w:spacing w:after="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ab/>
        <w:t>A társadalmi környezettel is folyamatosan tartjuk és építjük a kapcsolatot. Együttműködünk az általános iskolával, a társadalmi és kulturális intézményekkel és szakintézményekkel (Egészségház, Szociális gondozói Központ, Minisztérium, Ada Község Gyermek - gondviselési Szolgálat).</w:t>
      </w:r>
    </w:p>
    <w:p>
      <w:pPr>
        <w:pStyle w:val="style0"/>
        <w:spacing w:after="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2"/>
          <w:sz w:val="22"/>
          <w:shd w:fill="FFFFFF" w:val="clear"/>
          <w:vertAlign w:val="baseline"/>
        </w:rPr>
      </w:r>
    </w:p>
    <w:p>
      <w:pPr>
        <w:pStyle w:val="style0"/>
        <w:spacing w:after="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2"/>
          <w:sz w:val="22"/>
          <w:shd w:fill="FFFFFF" w:val="clear"/>
          <w:vertAlign w:val="baseline"/>
        </w:rPr>
      </w:r>
    </w:p>
    <w:p>
      <w:pPr>
        <w:pStyle w:val="style0"/>
        <w:spacing w:after="0" w:before="0" w:line="276" w:lineRule="exact"/>
        <w:ind w:hanging="0" w:left="0" w:right="0"/>
        <w:jc w:val="center"/>
      </w:pPr>
      <w:r>
        <w:rPr>
          <w:rFonts w:ascii="Calibri" w:cs="Calibri" w:eastAsia="Calibri" w:hAnsi="Calibri"/>
          <w:b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>JÁTÉKHÁZ</w:t>
      </w:r>
    </w:p>
    <w:p>
      <w:pPr>
        <w:pStyle w:val="style0"/>
        <w:spacing w:after="0" w:before="0" w:line="276" w:lineRule="exact"/>
        <w:ind w:hanging="0" w:left="0" w:right="0"/>
        <w:jc w:val="center"/>
      </w:pP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>Ada, Dimitrije Tucovića 13.</w:t>
      </w:r>
    </w:p>
    <w:p>
      <w:pPr>
        <w:pStyle w:val="style0"/>
        <w:spacing w:after="0" w:before="0" w:line="276" w:lineRule="exact"/>
        <w:ind w:hanging="0" w:left="0" w:right="0"/>
        <w:jc w:val="center"/>
      </w:pPr>
      <w:r>
        <w:rPr>
          <w:rFonts w:ascii="Calibri" w:cs="Calibri" w:eastAsia="Calibri" w:hAnsi="Calibri"/>
          <w:b/>
          <w:color w:val="00000A"/>
          <w:spacing w:val="0"/>
          <w:position w:val="0"/>
          <w:sz w:val="22"/>
          <w:sz w:val="22"/>
          <w:shd w:fill="FFFFFF" w:val="clear"/>
          <w:vertAlign w:val="baseline"/>
        </w:rPr>
      </w:r>
    </w:p>
    <w:p>
      <w:pPr>
        <w:pStyle w:val="style0"/>
        <w:spacing w:after="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ab/>
        <w:t xml:space="preserve">Az óvodánk neve: Játékház, mi viszont </w:t>
      </w:r>
      <w:r>
        <w:rPr>
          <w:rFonts w:ascii="Calibri" w:cs="Calibri" w:eastAsia="Calibri" w:hAnsi="Calibri"/>
          <w:b/>
          <w:i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>Pöttyös</w:t>
      </w: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 xml:space="preserve"> óvodának becézzük. Az óvodában két csoportban, csak délelőtt folyik az oktatás és nevelés.</w:t>
      </w:r>
    </w:p>
    <w:p>
      <w:pPr>
        <w:pStyle w:val="style0"/>
        <w:spacing w:after="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>Amikor a gyermek fejlődését szolgáló tervet készítjük, akkor a testi - lelki - szellemi fejlődés lehetőségeit igyekszünk megszervezni és megteremteni. Azt valljuk, mivel óvodás korú gyermekek nevelésével foglalkozunk, akiknek érzelmi motiváltsága lényeges, a lelki tényezőkre, lelki növekedésüket szolgáló hatásokra nagy súlyt kell fektetni. Számunkra nagyon fontos az érzelmi intelligencia és a jellemformálás.</w:t>
      </w:r>
    </w:p>
    <w:p>
      <w:pPr>
        <w:pStyle w:val="style0"/>
        <w:spacing w:after="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2"/>
          <w:sz w:val="22"/>
          <w:shd w:fill="FFFFFF" w:val="clear"/>
          <w:vertAlign w:val="baseline"/>
        </w:rPr>
      </w:r>
    </w:p>
    <w:p>
      <w:pPr>
        <w:pStyle w:val="style0"/>
        <w:spacing w:after="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ab/>
        <w:t>Óvodánkban a szülői részvételt  is lehetővé tesszük, amely által erősítjük a kapcsolatot a családi neveléssel. Fontos, hogy a szülők ismerjék meg az óvoda életét a kedvező együttműködés érdekében, amely biztosítja a gyermek egészséges testi - lelki - szellemi fejlődését. Kapcsolataink hagyományos formái: beiratkozás, beszoktatás, szülői értekezlet, fogadónap, nyílt nap - óra, családlátogatás, ünnepekre előkészület és megélése, kirándulások, munkadélutánok.</w:t>
      </w:r>
    </w:p>
    <w:p>
      <w:pPr>
        <w:pStyle w:val="style0"/>
        <w:spacing w:after="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2"/>
          <w:sz w:val="22"/>
          <w:shd w:fill="FFFFFF" w:val="clear"/>
          <w:vertAlign w:val="baseline"/>
        </w:rPr>
      </w:r>
    </w:p>
    <w:p>
      <w:pPr>
        <w:pStyle w:val="style0"/>
        <w:spacing w:after="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ab/>
        <w:t>A szülőknél és a gyerekeknél ezért tekintjük kívánatos személyiségjegynek az eredetiséget, rugalmasságot és kreativitást.</w:t>
      </w:r>
    </w:p>
    <w:p>
      <w:pPr>
        <w:pStyle w:val="style0"/>
        <w:spacing w:after="0" w:before="0" w:line="276" w:lineRule="exact"/>
        <w:ind w:hanging="0" w:left="0" w:right="0"/>
        <w:jc w:val="center"/>
      </w:pPr>
      <w:r>
        <w:rPr>
          <w:rFonts w:ascii="Calibri" w:cs="Calibri" w:eastAsia="Calibri" w:hAnsi="Calibri"/>
          <w:color w:val="00000A"/>
          <w:spacing w:val="0"/>
          <w:position w:val="0"/>
          <w:sz w:val="22"/>
          <w:sz w:val="22"/>
          <w:shd w:fill="FFFFFF" w:val="clear"/>
          <w:vertAlign w:val="baseline"/>
        </w:rPr>
      </w:r>
    </w:p>
    <w:p>
      <w:pPr>
        <w:pStyle w:val="style0"/>
        <w:spacing w:after="0" w:before="0" w:line="276" w:lineRule="exact"/>
        <w:ind w:hanging="0" w:left="0" w:right="0"/>
        <w:jc w:val="center"/>
      </w:pPr>
      <w:r>
        <w:rPr>
          <w:rFonts w:ascii="Calibri" w:cs="Calibri" w:eastAsia="Calibri" w:hAnsi="Calibri"/>
          <w:color w:val="00000A"/>
          <w:spacing w:val="0"/>
          <w:position w:val="0"/>
          <w:sz w:val="22"/>
          <w:sz w:val="22"/>
          <w:shd w:fill="FFFFFF" w:val="clear"/>
          <w:vertAlign w:val="baseline"/>
        </w:rPr>
      </w:r>
    </w:p>
    <w:p>
      <w:pPr>
        <w:pStyle w:val="style0"/>
        <w:spacing w:after="0" w:before="0" w:line="276" w:lineRule="exact"/>
        <w:ind w:hanging="0" w:left="0" w:right="0"/>
        <w:jc w:val="center"/>
      </w:pPr>
      <w:r>
        <w:rPr>
          <w:rFonts w:ascii="Calibri" w:cs="Calibri" w:eastAsia="Calibri" w:hAnsi="Calibri"/>
          <w:b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>PILLANGÓ CSOPORT</w:t>
      </w:r>
    </w:p>
    <w:p>
      <w:pPr>
        <w:pStyle w:val="style0"/>
        <w:spacing w:after="0" w:before="0" w:line="276" w:lineRule="exact"/>
        <w:ind w:hanging="0" w:left="0" w:right="0"/>
        <w:jc w:val="center"/>
      </w:pP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>Mohol, JNA 83.</w:t>
      </w:r>
    </w:p>
    <w:p>
      <w:pPr>
        <w:pStyle w:val="style0"/>
        <w:spacing w:after="0" w:before="0" w:line="276" w:lineRule="exact"/>
        <w:ind w:hanging="0" w:left="0" w:right="0"/>
        <w:jc w:val="center"/>
      </w:pPr>
      <w:r>
        <w:rPr>
          <w:rFonts w:ascii="Calibri" w:cs="Calibri" w:eastAsia="Calibri" w:hAnsi="Calibri"/>
          <w:color w:val="00000A"/>
          <w:spacing w:val="0"/>
          <w:position w:val="0"/>
          <w:sz w:val="22"/>
          <w:sz w:val="22"/>
          <w:shd w:fill="FFFFFF" w:val="clear"/>
          <w:vertAlign w:val="baseline"/>
        </w:rPr>
      </w:r>
    </w:p>
    <w:p>
      <w:pPr>
        <w:pStyle w:val="style0"/>
        <w:spacing w:after="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ab/>
        <w:t xml:space="preserve">A mi óvodánk a moholi Alvégben helyezkedik el. Csoportunk minden évben vegyes korcsoport (4 - 7 évig), amely lehetőséget ad a ''családiasabb'' légkörre. Csoportunk nevelési feladatai között központi helyet foglal el az </w:t>
      </w:r>
      <w:r>
        <w:rPr>
          <w:rFonts w:ascii="Calibri" w:cs="Calibri" w:eastAsia="Calibri" w:hAnsi="Calibri"/>
          <w:b/>
          <w:i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>érzelmi nevelés</w:t>
      </w: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>. Ennek egyre inkább kiemelt szerepe lesz a rohanó életünkben. Ez a feladat magába foglalja a minél bensőségesebb és családiasabb légkör kialakítását a gyermekekkel, szülőkkel és másokkal. Célunk: az egyéniséget pozitív irányba fejlesztő érzelmek átélése, együttérzés örömben - bánatban, örömszerzés egymásnak és a vidám hangulat megteremtése.</w:t>
      </w:r>
    </w:p>
    <w:p>
      <w:pPr>
        <w:pStyle w:val="style0"/>
        <w:spacing w:after="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ab/>
        <w:t>Az együttműködés formái: szülőértekezlet, gyermekhéten rekreációs nap, közös játék a szülőkkel, nyílt óra, Télapóvárás örömeinek közös átélése a szülőkkel, pozitív önkép, kialakítása és fejlesztése (családi album, kincses doboz, szép szavak műhelye...), farsangi jelmezbál a szülők aktív részvételével, nőnap köszöntés - kellemes hangulat teremtés az idősek és nyugdíjasok otthonának meglátogatása - jókedvre derítés és a nyugdíjasaink köszöntése, újév. Nőnap és húsvét alkalmával közös kirándulások Adára a rekreációs parkba és Palicsra az állatkertbe.</w:t>
      </w:r>
    </w:p>
    <w:p>
      <w:pPr>
        <w:pStyle w:val="style0"/>
        <w:spacing w:after="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ab/>
        <w:t>Meggyőződésünk hogy van értelme és eredménye a pozitív érzelmek ápolásának.</w:t>
      </w:r>
    </w:p>
    <w:p>
      <w:pPr>
        <w:pStyle w:val="style0"/>
        <w:spacing w:after="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2"/>
          <w:sz w:val="22"/>
          <w:shd w:fill="FFFFFF" w:val="clear"/>
          <w:vertAlign w:val="baseline"/>
        </w:rPr>
      </w:r>
    </w:p>
    <w:p>
      <w:pPr>
        <w:pStyle w:val="style0"/>
        <w:spacing w:after="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2"/>
          <w:sz w:val="22"/>
          <w:shd w:fill="FFFFFF" w:val="clear"/>
          <w:vertAlign w:val="baseline"/>
        </w:rPr>
      </w:r>
    </w:p>
    <w:p>
      <w:pPr>
        <w:pStyle w:val="style0"/>
        <w:spacing w:after="0" w:before="0" w:line="276" w:lineRule="exact"/>
        <w:ind w:hanging="0" w:left="0" w:right="0"/>
        <w:jc w:val="center"/>
      </w:pPr>
      <w:r>
        <w:rPr>
          <w:rFonts w:ascii="Calibri" w:cs="Calibri" w:eastAsia="Calibri" w:hAnsi="Calibri"/>
          <w:b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>PUMUKLI ÓVODA</w:t>
      </w:r>
    </w:p>
    <w:p>
      <w:pPr>
        <w:pStyle w:val="style0"/>
        <w:spacing w:after="0" w:before="0" w:line="276" w:lineRule="exact"/>
        <w:ind w:hanging="0" w:left="0" w:right="0"/>
        <w:jc w:val="center"/>
      </w:pP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>Törökfalu, József Attila 10.</w:t>
      </w:r>
    </w:p>
    <w:p>
      <w:pPr>
        <w:pStyle w:val="style0"/>
        <w:spacing w:after="0" w:before="0" w:line="276" w:lineRule="exact"/>
        <w:ind w:hanging="0" w:left="0" w:right="0"/>
        <w:jc w:val="center"/>
      </w:pPr>
      <w:r>
        <w:rPr>
          <w:rFonts w:ascii="Calibri" w:cs="Calibri" w:eastAsia="Calibri" w:hAnsi="Calibri"/>
          <w:color w:val="00000A"/>
          <w:spacing w:val="0"/>
          <w:position w:val="0"/>
          <w:sz w:val="22"/>
          <w:sz w:val="22"/>
          <w:shd w:fill="FFFFFF" w:val="clear"/>
          <w:vertAlign w:val="baseline"/>
        </w:rPr>
      </w:r>
    </w:p>
    <w:p>
      <w:pPr>
        <w:pStyle w:val="style0"/>
        <w:spacing w:after="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ab/>
        <w:t xml:space="preserve">Ada község szegletében húzódik meg Törökfalu. Egyetlen óvodája egy huncut, kedves kismanó nevét viseli: </w:t>
      </w:r>
      <w:r>
        <w:rPr>
          <w:rFonts w:ascii="Calibri" w:cs="Calibri" w:eastAsia="Calibri" w:hAnsi="Calibri"/>
          <w:b/>
          <w:i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>Pumukli</w:t>
      </w: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>. Ez a létesítmény az adai Čika Jova Zmaj Iskoláskor Előtti Nevelési Oktatási Intézményhez tartozik.</w:t>
      </w:r>
    </w:p>
    <w:p>
      <w:pPr>
        <w:pStyle w:val="style0"/>
        <w:spacing w:after="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ab/>
        <w:t>Óvodánkra a játékosság, vidámság, családias hangulat jellemző. Épületünkben egy csoport működik, vegyes korosztályú gyermekekkel. Ez jót tesz a közösségnek, hiszen így a gyerekek úgymond mozgatóerői egymásnak. A példamutató nagycsoportosok húzzák a kiscsoportosokat a magasabb fejlettségi szint felé. A kiscsoportosok nevelése magas fokú játékosságot igényel, amely minden gyermek számára örömtelivé, érdekessé teszi az óvodai nevelést és oktatást.</w:t>
      </w:r>
    </w:p>
    <w:p>
      <w:pPr>
        <w:pStyle w:val="style0"/>
        <w:spacing w:after="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ab/>
        <w:t xml:space="preserve">Minden nevelési területre egyforma hangsúlyt fektetünk. Így a beszédtevékenység, a környezetismeret, a logikai - matematikai, a zene, a testnevelés és a képzőművészeti foglalkozás egyforma szinten történik. Minden óvodás más és más, különálló személyiség. Ezt szem előtt tartva irányítjuk a nevelésüket. Próbáljuk mindenkiből a maximumot kihozni, figyelembe véve az egyéni képességeket. A képzőművészeti foglalkozásokon főleg a természetes anyagokat használjuk fel, valamint különféle rajzolási, festési, nyomtatási technikákat alkalmazunk. Beszédtevékenységek alkalmával a gyerekek beszédét, mondatalkotását, szóbeli kifejező képességét fejlesztjük. A legszebb, legértékesebb gyermekverseket és meséket ismertetjük meg velük. A zenei nevelés felöleli a hangképzést, a hangmagasságok irányítását, a ritmust, a tánc valamint a csoportos és egyéni éneklést és a ritmushangszerek megismerését. A környezetismereti aktivitások során a világot nyitjuk meg az óvodások előtt. A logikai matematikai - játékok során különféle fogalmakat, kifejezéseket, jeleket, logikai összefüggéseket és számokat fedeznek fel a gyermekek. A mozgástevékenység alkalmával a gyerekek testét, szervezetét erősítjük, mozgáskoncentrációját fejlesztjük a legkülönbözőbb játékos gyakorlatokkal. Az értelmi nevelés mellett számunkra nagyon fontos a gyermek fizikai és lelki fejlődése is. Ezért minden tevékenységet magas szinten művelünk. </w:t>
      </w:r>
    </w:p>
    <w:p>
      <w:pPr>
        <w:pStyle w:val="style0"/>
        <w:spacing w:after="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ab/>
        <w:t>Sikeres eredményes munkánkat mi sem bizonyítja jobban, mint ahogy a tőlünk iskolába kerülő gyermekek kiválóan megállják a helyüket.</w:t>
      </w:r>
    </w:p>
    <w:p>
      <w:pPr>
        <w:pStyle w:val="style0"/>
        <w:spacing w:after="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2"/>
          <w:sz w:val="22"/>
          <w:shd w:fill="FFFFFF" w:val="clear"/>
          <w:vertAlign w:val="baseline"/>
        </w:rPr>
      </w:r>
    </w:p>
    <w:p>
      <w:pPr>
        <w:pStyle w:val="style0"/>
        <w:spacing w:after="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2"/>
          <w:sz w:val="22"/>
          <w:shd w:fill="FFFFFF" w:val="clear"/>
          <w:vertAlign w:val="baseline"/>
        </w:rPr>
      </w:r>
    </w:p>
    <w:p>
      <w:pPr>
        <w:pStyle w:val="style0"/>
        <w:spacing w:after="0" w:before="0" w:line="276" w:lineRule="exact"/>
        <w:ind w:hanging="0" w:left="0" w:right="0"/>
        <w:jc w:val="center"/>
      </w:pPr>
      <w:r>
        <w:rPr>
          <w:rFonts w:ascii="Calibri" w:cs="Calibri" w:eastAsia="Calibri" w:hAnsi="Calibri"/>
          <w:b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>CSILLAGSZEMŰEK - Bölcsőde</w:t>
      </w:r>
    </w:p>
    <w:p>
      <w:pPr>
        <w:pStyle w:val="style0"/>
        <w:spacing w:after="0" w:before="0" w:line="276" w:lineRule="exact"/>
        <w:ind w:hanging="0" w:left="0" w:right="0"/>
        <w:jc w:val="center"/>
      </w:pP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>Ada, Dósa András sz.n.</w:t>
      </w:r>
    </w:p>
    <w:p>
      <w:pPr>
        <w:pStyle w:val="style0"/>
        <w:spacing w:after="0" w:before="0" w:line="276" w:lineRule="exact"/>
        <w:ind w:hanging="0" w:left="0" w:right="0"/>
        <w:jc w:val="center"/>
      </w:pPr>
      <w:r>
        <w:rPr>
          <w:rFonts w:ascii="Calibri" w:cs="Calibri" w:eastAsia="Calibri" w:hAnsi="Calibri"/>
          <w:color w:val="00000A"/>
          <w:spacing w:val="0"/>
          <w:position w:val="0"/>
          <w:sz w:val="22"/>
          <w:sz w:val="22"/>
          <w:shd w:fill="FFFFFF" w:val="clear"/>
          <w:vertAlign w:val="baseline"/>
        </w:rPr>
      </w:r>
    </w:p>
    <w:p>
      <w:pPr>
        <w:pStyle w:val="style0"/>
        <w:spacing w:after="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ab/>
        <w:t>Épületünk Ada szélén, parkosított, zöld környezetben található. Tágas udvar, hat csoportszoba és tornaszoba várja a gyermekeket. Óvónők, egészségügyi nővérek ápolják, gondozzák, oktatják és nevelik a gyermekeket. Az épület keretén belül egy csoport a fejlődési rendellenességgel elő gyermekek számára biztosit lehetőséget a fejlődésre. A takarítónők ügyelnek a rendre, a tisztaságra és kisegítik a nevelőket. Szakácsnők készítik az egészséges és változatos ételeket a gyermekeknek.</w:t>
      </w:r>
    </w:p>
    <w:p>
      <w:pPr>
        <w:pStyle w:val="style0"/>
        <w:spacing w:after="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>Hogyan telnek napjaink?</w:t>
      </w:r>
    </w:p>
    <w:p>
      <w:pPr>
        <w:pStyle w:val="style0"/>
        <w:spacing w:after="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ab/>
        <w:t>Valljuk, hogy a harmonikus fejlődés feltétele a kiegyensúlyozott gyermek - nevelő kapcsolat. Szemléletünk gyermek központú. Fontosnak tartjuk a családdal való szoros együttműködést a hatékony oktatás és nevelés érdekében. A bölcsődés korú gyermekek nevelése játékos tevékenységek által, az ápoláson és gondozáson keresztül valósul meg. Az óvodás korú gyermekek életét átszövi a hagyományápolás, gazdag, tevékeny, játékos tapasztalatszerzéssel bővülnek ismereteik. Előadásokat szervezünk meghívott szakemberekkel, a gyermekek fejlődését kísérő kérdések megválaszolása érdekében (pl. logopédus, pszichológus, fogorvos).</w:t>
      </w:r>
    </w:p>
    <w:p>
      <w:pPr>
        <w:pStyle w:val="style0"/>
        <w:spacing w:after="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2"/>
          <w:sz w:val="22"/>
          <w:shd w:fill="FFFFFF" w:val="clear"/>
          <w:vertAlign w:val="baseline"/>
        </w:rPr>
      </w:r>
    </w:p>
    <w:p>
      <w:pPr>
        <w:pStyle w:val="style0"/>
        <w:spacing w:after="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b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 xml:space="preserve">Így dolgozunk hónapról - hónapra: </w:t>
      </w:r>
    </w:p>
    <w:p>
      <w:pPr>
        <w:pStyle w:val="style0"/>
        <w:spacing w:after="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i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>Őszi időszak</w:t>
      </w: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>: tanévnyitó alkotóműhely (családi program), gyermekhét (hagyományos közös program), őszi munkaakció a szülőkkel, bevezetés a hagyományok világába.</w:t>
      </w:r>
    </w:p>
    <w:p>
      <w:pPr>
        <w:pStyle w:val="style0"/>
        <w:spacing w:after="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i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>Téli időszak</w:t>
      </w: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>: Húsvéttoló, tavaszi munkaakció, anyák köszöntése,</w:t>
      </w:r>
    </w:p>
    <w:p>
      <w:pPr>
        <w:pStyle w:val="style0"/>
        <w:spacing w:after="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i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>Nyári időszak</w:t>
      </w: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>: közös évzáró ünnepség (családi program), kirándulások (állatkert, medence, Tisza - part).</w:t>
      </w:r>
    </w:p>
    <w:p>
      <w:pPr>
        <w:pStyle w:val="style0"/>
        <w:spacing w:after="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ab/>
        <w:t>A kreatív sokoldalú óvónők és egészségügyi nővérek összehangolt csapatmunkájának eredménye a csodálatos karácsonyi vásár, amely évről évre fejlődik, megújul. A szórakoztató augusztusi játékház lehetőséget nyújt a zökkenőmentes beszoktatáshoz, ahol a szülő együtt játszik gyermekével.</w:t>
      </w:r>
    </w:p>
    <w:p>
      <w:pPr>
        <w:pStyle w:val="style0"/>
        <w:spacing w:after="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i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>''A nevelés lényege a helyes vezetés, amely a gyermek lelkét játszva vezeti el annak a szeretetéhez, amiben a jövendő embernek tökéletesnek, az illető foglalkozás kiváló mesterének kell lennie,,</w:t>
      </w: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 xml:space="preserve"> - Platón.</w:t>
      </w:r>
    </w:p>
    <w:p>
      <w:pPr>
        <w:pStyle w:val="style0"/>
        <w:spacing w:after="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2"/>
          <w:sz w:val="22"/>
          <w:shd w:fill="FFFFFF" w:val="clear"/>
          <w:vertAlign w:val="baseline"/>
        </w:rPr>
      </w:r>
    </w:p>
    <w:p>
      <w:pPr>
        <w:pStyle w:val="style0"/>
        <w:spacing w:after="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2"/>
          <w:sz w:val="22"/>
          <w:shd w:fill="FFFFFF" w:val="clear"/>
          <w:vertAlign w:val="baseline"/>
        </w:rPr>
      </w:r>
    </w:p>
    <w:p>
      <w:pPr>
        <w:pStyle w:val="style0"/>
        <w:spacing w:after="0" w:before="0" w:line="276" w:lineRule="exact"/>
        <w:ind w:hanging="0" w:left="0" w:right="0"/>
        <w:jc w:val="center"/>
      </w:pPr>
      <w:r>
        <w:rPr>
          <w:rFonts w:ascii="Calibri" w:cs="Calibri" w:eastAsia="Calibri" w:hAnsi="Calibri"/>
          <w:b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>CSIPET CSAPAT</w:t>
      </w:r>
    </w:p>
    <w:p>
      <w:pPr>
        <w:pStyle w:val="style0"/>
        <w:spacing w:after="0" w:before="0" w:line="276" w:lineRule="exact"/>
        <w:ind w:hanging="0" w:left="0" w:right="0"/>
        <w:jc w:val="center"/>
      </w:pP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>Ada, Halász József 22.</w:t>
      </w:r>
    </w:p>
    <w:p>
      <w:pPr>
        <w:pStyle w:val="style0"/>
        <w:spacing w:after="0" w:before="0" w:line="276" w:lineRule="exact"/>
        <w:ind w:hanging="0" w:left="0" w:right="0"/>
        <w:jc w:val="center"/>
      </w:pPr>
      <w:r>
        <w:rPr>
          <w:rFonts w:ascii="Calibri" w:cs="Calibri" w:eastAsia="Calibri" w:hAnsi="Calibri"/>
          <w:color w:val="00000A"/>
          <w:spacing w:val="0"/>
          <w:position w:val="0"/>
          <w:sz w:val="22"/>
          <w:sz w:val="22"/>
          <w:shd w:fill="FFFFFF" w:val="clear"/>
          <w:vertAlign w:val="baseline"/>
        </w:rPr>
      </w:r>
    </w:p>
    <w:p>
      <w:pPr>
        <w:pStyle w:val="style0"/>
        <w:spacing w:after="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ab/>
        <w:t>Az egykori vasútátjárón átkelve Gunarasba érünk, ahol életvidám, dolgos, nyíltszívű közösségben találjuk magunkat. Ennek a városrésznek a szívében gyermekzsivajtól hangos a környék, hiszen itt található a mi óvodánk. A Csipet Csapat nevet a sok - sok vidám kisgyerekről kapta. Felváltva kis- és nagy csoport jár ide. Alapvető célunk a gyermek képességeinek átfogó fejlesztése és a már elsajátítottak bővítése. Olyan személyiség kialakításra törekszünk, aki ismeri saját magát és képességeit, társadalmi és természeti környezetét, aki nyílt, kommunikatív, kreatív, akit humánus értékek és törekvések vezérelnek.</w:t>
      </w:r>
    </w:p>
    <w:p>
      <w:pPr>
        <w:pStyle w:val="style0"/>
        <w:spacing w:after="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ab/>
        <w:t>A gyerekekkel való játékban mi, óvónők azon igyekszünk, hogy az együttes élet érdekes, megfontolt, dinamikus legyen. Zenével, gyermekdalokkal, körjátékokkal vidám hangulatot varázsolunk nap mint nap. Főként a hagyományápolásra fektetjük a hangsúlyt, azt tükrözi óvodánk önarcképe. A természetes anyagokból készült játékok igazi örömöt, boldogságot adnak a gyerekeknek. A csoport szoba a gyermekek igényeihez alakított, amelyben a játék - kuckók fontos szerepet kapnak fejlődés szempontjából. A szülőkkel való együttműködés igazi, élethű és megfontolt. A szülők mindig kellemes ''munkatársak''. A szülőket megtanítjuk, hogyan figyeljék és kísérjék a gyerek játékait az óvodában, majd bekapcsoljuk őket a gyűjtési akcióba (újrahasznosítható hulladék, régi ruhák, anyagok, magvak, növények). Csipet csapat óvodánk részt vesz a község által felkínált kulturális és sport tevékenységekben is. Kirándulásokat, teleltetést is szervezünk óvodánkban. Az egész évi kötött programunk után jólesik a kikapcsolódás, pihenés az adai medencén.</w:t>
      </w:r>
    </w:p>
    <w:p>
      <w:pPr>
        <w:pStyle w:val="style0"/>
        <w:spacing w:after="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ab/>
        <w:t>Ha felkeltettük érdeklődését, látogasson el óvodánkba, győződjön meg személyesen a gyermekközpontú, életvidám óvónők munkájáról.</w:t>
      </w:r>
    </w:p>
    <w:p>
      <w:pPr>
        <w:pStyle w:val="style0"/>
        <w:spacing w:after="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>Végezetül egy üzenet a betérő új gyermekeknek:</w:t>
      </w:r>
    </w:p>
    <w:p>
      <w:pPr>
        <w:pStyle w:val="style0"/>
        <w:spacing w:after="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>Legyél az ami vagy, fogadj el másokat a környezetedben és én melletted leszek, hogy segítsek, amennyire csak tudok és tehetem.</w:t>
      </w:r>
    </w:p>
    <w:p>
      <w:pPr>
        <w:pStyle w:val="style0"/>
        <w:spacing w:after="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2"/>
          <w:sz w:val="22"/>
          <w:shd w:fill="FFFFFF" w:val="clear"/>
          <w:vertAlign w:val="baseline"/>
        </w:rPr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240" w:lineRule="exact"/>
        <w:ind w:hanging="0" w:left="0" w:right="0"/>
        <w:jc w:val="center"/>
      </w:pPr>
      <w:r>
        <w:rPr>
          <w:rFonts w:ascii="Calibri" w:cs="Calibri" w:eastAsia="Calibri" w:hAnsi="Calibri"/>
          <w:b/>
          <w:color w:val="00000A"/>
          <w:spacing w:val="0"/>
          <w:position w:val="0"/>
          <w:sz w:val="22"/>
          <w:sz w:val="22"/>
          <w:shd w:fill="FFFFFF" w:val="clear"/>
          <w:vertAlign w:val="baseline"/>
        </w:rPr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240" w:lineRule="exact"/>
        <w:ind w:hanging="0" w:left="0" w:right="0"/>
        <w:jc w:val="center"/>
      </w:pPr>
      <w:r>
        <w:rPr>
          <w:rFonts w:ascii="Calibri" w:cs="Calibri" w:eastAsia="Calibri" w:hAnsi="Calibri"/>
          <w:b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>SZIVÁRVÁNY ÓVODA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240" w:lineRule="exact"/>
        <w:ind w:hanging="0" w:left="0" w:right="0"/>
        <w:jc w:val="center"/>
      </w:pP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>Ada, Sava Kovačević 74.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240" w:lineRule="exact"/>
        <w:ind w:hanging="0" w:left="0" w:right="0"/>
        <w:jc w:val="center"/>
      </w:pPr>
      <w:r>
        <w:rPr>
          <w:rFonts w:ascii="Calibri" w:cs="Calibri" w:eastAsia="Calibri" w:hAnsi="Calibri"/>
          <w:color w:val="000000"/>
          <w:spacing w:val="0"/>
          <w:position w:val="0"/>
          <w:sz w:val="22"/>
          <w:sz w:val="22"/>
          <w:shd w:fill="FFFFFF" w:val="clear"/>
          <w:vertAlign w:val="baseline"/>
        </w:rPr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240" w:lineRule="exact"/>
        <w:ind w:hanging="0" w:left="0" w:right="0"/>
        <w:jc w:val="left"/>
      </w:pPr>
      <w:r>
        <w:rPr>
          <w:rFonts w:ascii="Calibri" w:cs="Calibri" w:eastAsia="Calibri" w:hAnsi="Calibri"/>
          <w:color w:val="000000"/>
          <w:spacing w:val="0"/>
          <w:position w:val="0"/>
          <w:sz w:val="22"/>
          <w:sz w:val="22"/>
          <w:shd w:fill="FFFFFF" w:val="clear"/>
          <w:vertAlign w:val="baseline"/>
        </w:rPr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240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ab/>
        <w:t>Óvodánk, a kiscsoportos és nagycsoportos óvodások mesevára, ahol óvónőként megteremtjük a gyermekek fejlődéséhez szükséges kedvező feltételeket. Nevelési céljaink megvalósításában alapvetően támaszkodunk az óvodás gyerekek természetes megnyilvánulási formáira, a mozgásra és a játékra, mint a fejlődést meghatározó tényezőkre. A népmesével, népi gyermekjátékokkal, jeles napok megünneplésével (gyertyagyújtás karácsonykor, mézeskalácssütés és tojásfestés), a természetes anyagok felhasználásával (csuhébaba készítés, vesszőszövés, magok ragasztása és fűzése), ápoljuk és megőrizzük saját nemzetünkre jellemző hagyományainkat. Különböző életkorú gyerekek és szülők közös programjainak megszervezésével segítjük a társas kapcsolatok kialakítását (közös játékokkal, kirándulásokkal, ünnepségekkel), és az egymás közötti szoros kapcsolat mélyítését. Megítélésünk szerint az óvodai nevelés alapvető feladata a kultúra ápolása, a gyerekek életkori sajátosságának megfelelően, hogy az örök emberi értékek saját nemzeti kultúránk színeivel gazdagodjanak.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240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ab/>
        <w:t xml:space="preserve"> Az óvodás gyermekeket úgy vezetjük el az iskola küszöbéig, hogy az új feladatokra felkészült, alkalmas legyen, s közben boldog gyermekkorát megőrizhesse! ”Ha a jövő évről akarsz gondoskodni - vess magot, ha egy évtizeddel számolsz-ültess fát. Ha terved egy életre szól - embert nevelj!” (Kínai bölcs mondás)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240" w:lineRule="exact"/>
        <w:ind w:hanging="0" w:left="0" w:right="0"/>
        <w:jc w:val="left"/>
      </w:pPr>
      <w:r>
        <w:rPr>
          <w:rFonts w:ascii="Calibri" w:cs="Calibri" w:eastAsia="Calibri" w:hAnsi="Calibri"/>
          <w:color w:val="000000"/>
          <w:spacing w:val="0"/>
          <w:position w:val="0"/>
          <w:sz w:val="22"/>
          <w:sz w:val="22"/>
          <w:shd w:fill="FFFFFF" w:val="clear"/>
          <w:vertAlign w:val="baseline"/>
        </w:rPr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240" w:lineRule="exact"/>
        <w:ind w:hanging="0" w:left="0" w:right="0"/>
        <w:jc w:val="left"/>
      </w:pPr>
      <w:r>
        <w:rPr>
          <w:rFonts w:ascii="Calibri" w:cs="Calibri" w:eastAsia="Calibri" w:hAnsi="Calibri"/>
          <w:color w:val="000000"/>
          <w:spacing w:val="0"/>
          <w:position w:val="0"/>
          <w:sz w:val="22"/>
          <w:sz w:val="22"/>
          <w:shd w:fill="FFFFFF" w:val="clear"/>
          <w:vertAlign w:val="baseline"/>
        </w:rPr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240" w:lineRule="exact"/>
        <w:ind w:hanging="0" w:left="0" w:right="0"/>
        <w:jc w:val="left"/>
      </w:pPr>
      <w:r>
        <w:rPr>
          <w:rFonts w:ascii="Calibri" w:cs="Calibri" w:eastAsia="Calibri" w:hAnsi="Calibri"/>
          <w:color w:val="000000"/>
          <w:spacing w:val="0"/>
          <w:position w:val="0"/>
          <w:sz w:val="22"/>
          <w:sz w:val="22"/>
          <w:shd w:fill="FFFFFF" w:val="clear"/>
          <w:vertAlign w:val="baseline"/>
        </w:rPr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240" w:lineRule="exact"/>
        <w:ind w:hanging="0" w:left="0" w:right="0"/>
        <w:jc w:val="center"/>
      </w:pPr>
      <w:r>
        <w:rPr>
          <w:rFonts w:ascii="Calibri" w:cs="Calibri" w:eastAsia="Calibri" w:hAnsi="Calibri"/>
          <w:b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>SRCE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240" w:lineRule="exact"/>
        <w:ind w:hanging="0" w:left="0" w:right="0"/>
        <w:jc w:val="center"/>
      </w:pP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>Ada, Maršala Tita 31.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240" w:lineRule="exact"/>
        <w:ind w:hanging="0" w:left="0" w:right="0"/>
        <w:jc w:val="center"/>
      </w:pPr>
      <w:r>
        <w:rPr>
          <w:rFonts w:ascii="Calibri" w:cs="Calibri" w:eastAsia="Calibri" w:hAnsi="Calibri"/>
          <w:color w:val="000000"/>
          <w:spacing w:val="0"/>
          <w:position w:val="0"/>
          <w:sz w:val="22"/>
          <w:sz w:val="22"/>
          <w:shd w:fill="FFFFFF" w:val="clear"/>
          <w:vertAlign w:val="baseline"/>
        </w:rPr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240" w:lineRule="exact"/>
        <w:ind w:hanging="0" w:left="0" w:right="0"/>
        <w:jc w:val="left"/>
      </w:pPr>
      <w:r>
        <w:rPr>
          <w:rFonts w:ascii="Calibri" w:cs="Calibri" w:eastAsia="Calibri" w:hAnsi="Calibri"/>
          <w:color w:val="000000"/>
          <w:spacing w:val="0"/>
          <w:position w:val="0"/>
          <w:sz w:val="22"/>
          <w:sz w:val="22"/>
          <w:shd w:fill="FFFFFF" w:val="clear"/>
          <w:vertAlign w:val="baseline"/>
        </w:rPr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240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ab/>
        <w:t>Naš vrtić se nalazi u ulici Maršala Tita 31. Postoji već više od sto godina! U njemu su se davno, davno igrale naše bake, mame i tate, a sada i mi. Vaspitno - obrazovni rad odvija se u prepodnevnoj i popodnevnoj smeni na srpskom jeziku. Kroz velike prozore naše radne sobe, preko prostranog dvorišta i okoline, naš radoznali pogledi otkrivaju svet.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240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>Ovde se igramo, družimo, stvaramo, pripremamo za školu,negujemo i čuvamo prirodu. Porodicu uključujemo u sve važne segmente našeg života i rada. Naš moto je “U zdravom telu je zdrav duh”, zato su nam omiljene fizičke aktivnosti, putem kojih saznajemo šta sve može naše telo. Možda se nekome od nas ostvari san...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240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ab/>
        <w:t>Možda neki slavni fudbaler ili košarkaš jednom kaže:  ”Ovo je bilo moje zabavište”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240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>Dođi i probaj i ti!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240" w:lineRule="exact"/>
        <w:ind w:hanging="0" w:left="0" w:right="0"/>
        <w:jc w:val="left"/>
      </w:pPr>
      <w:r>
        <w:rPr>
          <w:rFonts w:ascii="Calibri" w:cs="Calibri" w:eastAsia="Calibri" w:hAnsi="Calibri"/>
          <w:color w:val="000000"/>
          <w:spacing w:val="0"/>
          <w:position w:val="0"/>
          <w:sz w:val="22"/>
          <w:sz w:val="22"/>
          <w:shd w:fill="FFFFFF" w:val="clear"/>
          <w:vertAlign w:val="baseline"/>
        </w:rPr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240" w:lineRule="exact"/>
        <w:ind w:hanging="0" w:left="0" w:right="0"/>
        <w:jc w:val="left"/>
      </w:pPr>
      <w:r>
        <w:rPr>
          <w:rFonts w:ascii="Calibri" w:cs="Calibri" w:eastAsia="Calibri" w:hAnsi="Calibri"/>
          <w:color w:val="000000"/>
          <w:spacing w:val="0"/>
          <w:position w:val="0"/>
          <w:sz w:val="22"/>
          <w:sz w:val="22"/>
          <w:shd w:fill="FFFFFF" w:val="clear"/>
          <w:vertAlign w:val="baseline"/>
        </w:rPr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240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2"/>
          <w:sz w:val="22"/>
          <w:shd w:fill="FFFFFF" w:val="clear"/>
          <w:vertAlign w:val="baseline"/>
        </w:rPr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240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2"/>
          <w:sz w:val="22"/>
          <w:shd w:fill="FFFFFF" w:val="clear"/>
          <w:vertAlign w:val="baseline"/>
        </w:rPr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240" w:lineRule="exact"/>
        <w:ind w:hanging="0" w:left="0" w:right="0"/>
        <w:jc w:val="center"/>
      </w:pPr>
      <w:r>
        <w:rPr>
          <w:rFonts w:ascii="Calibri" w:cs="Calibri" w:eastAsia="Calibri" w:hAnsi="Calibri"/>
          <w:color w:val="00000A"/>
          <w:spacing w:val="0"/>
          <w:position w:val="0"/>
          <w:sz w:val="22"/>
          <w:sz w:val="22"/>
          <w:shd w:fill="FFFFFF" w:val="clear"/>
          <w:vertAlign w:val="baseline"/>
        </w:rPr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240" w:lineRule="exact"/>
        <w:ind w:hanging="0" w:left="0" w:right="0"/>
        <w:jc w:val="center"/>
      </w:pPr>
      <w:r>
        <w:rPr>
          <w:rFonts w:ascii="Calibri" w:cs="Calibri" w:eastAsia="Calibri" w:hAnsi="Calibri"/>
          <w:b/>
          <w:color w:val="00000A"/>
          <w:spacing w:val="0"/>
          <w:position w:val="0"/>
          <w:sz w:val="22"/>
          <w:sz w:val="22"/>
          <w:shd w:fill="FFFFFF" w:val="clear"/>
          <w:vertAlign w:val="baseline"/>
        </w:rPr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240" w:lineRule="exact"/>
        <w:ind w:hanging="0" w:left="0" w:right="0"/>
        <w:jc w:val="center"/>
      </w:pPr>
      <w:r>
        <w:rPr>
          <w:rFonts w:ascii="Calibri" w:cs="Calibri" w:eastAsia="Calibri" w:hAnsi="Calibri"/>
          <w:b/>
          <w:color w:val="00000A"/>
          <w:spacing w:val="0"/>
          <w:position w:val="0"/>
          <w:sz w:val="22"/>
          <w:sz w:val="22"/>
          <w:shd w:fill="FFFFFF" w:val="clear"/>
          <w:vertAlign w:val="baseline"/>
        </w:rPr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240" w:lineRule="exact"/>
        <w:ind w:hanging="0" w:left="0" w:right="0"/>
        <w:jc w:val="center"/>
      </w:pPr>
      <w:r>
        <w:rPr>
          <w:rFonts w:ascii="Calibri" w:cs="Calibri" w:eastAsia="Calibri" w:hAnsi="Calibri"/>
          <w:b/>
          <w:color w:val="00000A"/>
          <w:spacing w:val="0"/>
          <w:position w:val="0"/>
          <w:sz w:val="22"/>
          <w:sz w:val="22"/>
          <w:shd w:fill="FFFFFF" w:val="clear"/>
          <w:vertAlign w:val="baseline"/>
        </w:rPr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240" w:lineRule="exact"/>
        <w:ind w:hanging="0" w:left="0" w:right="0"/>
        <w:jc w:val="center"/>
      </w:pPr>
      <w:r>
        <w:rPr>
          <w:rFonts w:ascii="Calibri" w:cs="Calibri" w:eastAsia="Calibri" w:hAnsi="Calibri"/>
          <w:b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>BÓBITA ÓVODA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240" w:lineRule="exact"/>
        <w:ind w:hanging="0" w:left="0" w:right="0"/>
        <w:jc w:val="center"/>
      </w:pP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>Mohol, Tito marsall 108.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240" w:lineRule="exact"/>
        <w:ind w:hanging="0" w:left="0" w:right="0"/>
        <w:jc w:val="center"/>
      </w:pPr>
      <w:r>
        <w:rPr>
          <w:rFonts w:ascii="Calibri" w:cs="Calibri" w:eastAsia="Calibri" w:hAnsi="Calibri"/>
          <w:color w:val="000000"/>
          <w:spacing w:val="0"/>
          <w:position w:val="0"/>
          <w:sz w:val="22"/>
          <w:sz w:val="22"/>
          <w:shd w:fill="FFFFFF" w:val="clear"/>
          <w:vertAlign w:val="baseline"/>
        </w:rPr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240" w:lineRule="exact"/>
        <w:ind w:hanging="0" w:left="0" w:right="0"/>
        <w:jc w:val="left"/>
      </w:pPr>
      <w:r>
        <w:rPr>
          <w:rFonts w:ascii="Calibri" w:cs="Calibri" w:eastAsia="Calibri" w:hAnsi="Calibri"/>
          <w:color w:val="000000"/>
          <w:spacing w:val="0"/>
          <w:position w:val="0"/>
          <w:sz w:val="22"/>
          <w:sz w:val="22"/>
          <w:shd w:fill="FFFFFF" w:val="clear"/>
          <w:vertAlign w:val="baseline"/>
        </w:rPr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240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ab/>
        <w:t>A Bóbita óvodában három csoportban folyik a nevelői - oktatói munka. Az épületet körülvevő tágas udvar lehetőséget nyújt gyermekeink játék- és mozgásigényeinek kielégítésére. Az itt dolgozó óvónők fontos feladatuknak tartják, hogy a gyerekek megtanulják érzékelni, látni, hallani az őket körülvevő világot. Munkánkkal igyekszünk a jövő nemzedékét felkészíteni és elindítani egy környezetvédő természetbarát és mindenkor ökológiai szemléletben ténykedő ember útján. Sokat sétálunk, látogatásaink jelleget kaptak: kikísérjük az őszt, várjuk az utcán a telet és keressük a kert zegzugában az tavaszt. Hallgatjuk az évszakok zaját és figyeljük a csendet.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240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 xml:space="preserve">Sokat művészkedünk: tépünk, nyírunk, vágunk, szétszedünk, összerakunk, ezáltal is fejlesztve kézügyességünket, akaratunkat és önbizalmunkat. Ápoljuk a pozitív személyiségvonásokat, így erősítve érzelmi biztonságunkat és életörömünket, nyíltságunkat az új tapasztalatok befogadására. Külön gondot fordítunk nemzeti kultúránk és néphagyományok ápolására. Közösen készülünk az ünnepekre, ünnepélyekre. 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240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ab/>
        <w:t>A helyi szokásokat ápolva bekapcsolódunk a falunkba szervezett kulturális  megmozdulásokba.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240" w:lineRule="exact"/>
        <w:ind w:hanging="0" w:left="0" w:right="0"/>
        <w:jc w:val="left"/>
      </w:pPr>
      <w:r>
        <w:rPr>
          <w:rFonts w:ascii="Calibri" w:cs="Calibri" w:eastAsia="Calibri" w:hAnsi="Calibri"/>
          <w:color w:val="000000"/>
          <w:spacing w:val="0"/>
          <w:position w:val="0"/>
          <w:sz w:val="22"/>
          <w:sz w:val="22"/>
          <w:shd w:fill="FFFFFF" w:val="clear"/>
          <w:vertAlign w:val="baseline"/>
        </w:rPr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240" w:lineRule="exact"/>
        <w:ind w:hanging="0" w:left="0" w:right="0"/>
        <w:jc w:val="left"/>
      </w:pPr>
      <w:r>
        <w:rPr>
          <w:rFonts w:ascii="Calibri" w:cs="Calibri" w:eastAsia="Calibri" w:hAnsi="Calibri"/>
          <w:color w:val="000000"/>
          <w:spacing w:val="0"/>
          <w:position w:val="0"/>
          <w:sz w:val="22"/>
          <w:sz w:val="22"/>
          <w:shd w:fill="FFFFFF" w:val="clear"/>
          <w:vertAlign w:val="baseline"/>
        </w:rPr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240" w:lineRule="exact"/>
        <w:ind w:hanging="0" w:left="0" w:right="0"/>
        <w:jc w:val="center"/>
      </w:pPr>
      <w:r>
        <w:rPr>
          <w:rFonts w:ascii="Calibri" w:cs="Calibri" w:eastAsia="Calibri" w:hAnsi="Calibri"/>
          <w:color w:val="000000"/>
          <w:spacing w:val="0"/>
          <w:position w:val="0"/>
          <w:sz w:val="22"/>
          <w:sz w:val="22"/>
          <w:shd w:fill="FFFFFF" w:val="clear"/>
          <w:vertAlign w:val="baseline"/>
        </w:rPr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240" w:lineRule="exact"/>
        <w:ind w:hanging="0" w:left="0" w:right="0"/>
        <w:jc w:val="center"/>
      </w:pPr>
      <w:r>
        <w:rPr>
          <w:rFonts w:ascii="Calibri" w:cs="Calibri" w:eastAsia="Calibri" w:hAnsi="Calibri"/>
          <w:b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>PITYPANG ÓVODA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240" w:lineRule="exact"/>
        <w:ind w:hanging="0" w:left="0" w:right="0"/>
        <w:jc w:val="center"/>
      </w:pP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>Ada, Mite Radujkova 6.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240" w:lineRule="exact"/>
        <w:ind w:hanging="0" w:left="0" w:right="0"/>
        <w:jc w:val="center"/>
      </w:pPr>
      <w:r>
        <w:rPr>
          <w:rFonts w:ascii="Calibri" w:cs="Calibri" w:eastAsia="Calibri" w:hAnsi="Calibri"/>
          <w:color w:val="000000"/>
          <w:spacing w:val="0"/>
          <w:position w:val="0"/>
          <w:sz w:val="22"/>
          <w:sz w:val="22"/>
          <w:shd w:fill="FFFFFF" w:val="clear"/>
          <w:vertAlign w:val="baseline"/>
        </w:rPr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240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2"/>
          <w:sz w:val="22"/>
          <w:shd w:fill="FFFFFF" w:val="clear"/>
          <w:vertAlign w:val="baseline"/>
        </w:rPr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240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ab/>
        <w:t>A Čika Jova Zmaj Nevelési - Oktatási Intézmény központi épülete a Pitypang elnevezést kaptafa könyvelőség,a titkárság, valamint a vezetőség mellett négy csoport (két óvodás és két napközis) működik. A napközi részlegben egy magyar és egy szerb nyelvű csoport egész napos ellátást biztosít a gyermekek számára 5,30-tól 15,30-ig. A napközis csoportok három korosztályt ölelnek fel. Az oktatási-nevelési program teljes mértékben megfelel az óvodákban előírt követelményeknek. A csoportok családcentrikusak és családi hangulat jellemzi őket. Az egész napos ellátás a szülőknek szabadabb mozgást, valamint időmegtakarítást biztosít, mivel egy családból testvérek is járhatnak együtt a csoportba. A csoportok nem homogének, ezért a gyermekek egymástól sokat tanulnak. A félnapos tartózkodásban viszont két óvodás csoport közös csoportszobában, két váltásban dolgozik. Hetente váltják egymást: a délelőtti váltás 7-től 12-ig, a délutáni 12-től 17 óráig foglalkoztatja a gyermekeket. Az előlátott ötórás programon felül az óvónők külön aktivitásokat szerveznek az érdekelt gyermekek számára. Ilyen munkaformákat képeznek képzőművészeti műhelyek, mozgástevékenységek, ökológiai aktivitások...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240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 xml:space="preserve">Gyermekközpontú, vidám légkör várja az ide látogatókat. 4-7 éves korú gyermekek az óvoda kis lakói. Együttműködnek a családokkal, a szűkebb környezetükkel. Szeretnek kirándulni, a szabadban tanulni, játszva tapasztalatot szerezni. A nagyszülők bekapcsolódásával megismerkednek a múlt szokásaival, de a jelen művészet ágait is megérintik. Sokat énekelnek, mesélnek, játszanak, rajzolnak, kézimunkáznak és mozognak, partneri közösségben tevékenykednek. 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240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ab/>
        <w:t>Óvodánk fő mottója: mindent, amit tudnom kell az élet dolgairól, még az óvodában megtanuljam: tiszteljem társaimat és környezetemet, vigyázzam, óvjam a természetet, megálljam helyem a “nagyvilágban”, hogy kiegyensúlyozott, boldog felnőtté válljak!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240" w:lineRule="exact"/>
        <w:ind w:hanging="0" w:left="0" w:right="0"/>
        <w:jc w:val="left"/>
      </w:pPr>
      <w:r>
        <w:rPr>
          <w:rFonts w:ascii="Calibri" w:cs="Calibri" w:eastAsia="Calibri" w:hAnsi="Calibri"/>
          <w:color w:val="000000"/>
          <w:spacing w:val="0"/>
          <w:position w:val="0"/>
          <w:sz w:val="22"/>
          <w:sz w:val="22"/>
          <w:shd w:fill="FFFFFF" w:val="clear"/>
          <w:vertAlign w:val="baseline"/>
        </w:rPr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240" w:lineRule="exact"/>
        <w:ind w:hanging="0" w:left="0" w:right="0"/>
        <w:jc w:val="left"/>
      </w:pPr>
      <w:r>
        <w:rPr>
          <w:rFonts w:ascii="Calibri" w:cs="Calibri" w:eastAsia="Calibri" w:hAnsi="Calibri"/>
          <w:color w:val="000000"/>
          <w:spacing w:val="0"/>
          <w:position w:val="0"/>
          <w:sz w:val="22"/>
          <w:sz w:val="22"/>
          <w:shd w:fill="FFFFFF" w:val="clear"/>
          <w:vertAlign w:val="baseline"/>
        </w:rPr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240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2"/>
          <w:sz w:val="22"/>
          <w:shd w:fill="FFFFFF" w:val="clear"/>
          <w:vertAlign w:val="baseline"/>
        </w:rPr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240" w:lineRule="exact"/>
        <w:ind w:hanging="0" w:left="0" w:right="0"/>
        <w:jc w:val="center"/>
      </w:pPr>
      <w:r>
        <w:rPr>
          <w:rFonts w:ascii="Calibri" w:cs="Calibri" w:eastAsia="Calibri" w:hAnsi="Calibri"/>
          <w:b/>
          <w:color w:val="00000A"/>
          <w:spacing w:val="0"/>
          <w:position w:val="0"/>
          <w:sz w:val="22"/>
          <w:sz w:val="22"/>
          <w:shd w:fill="FFFFFF" w:val="clear"/>
          <w:vertAlign w:val="baseline"/>
        </w:rPr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240" w:lineRule="exact"/>
        <w:ind w:hanging="0" w:left="0" w:right="0"/>
        <w:jc w:val="center"/>
      </w:pPr>
      <w:r>
        <w:rPr>
          <w:rFonts w:ascii="Calibri" w:cs="Calibri" w:eastAsia="Calibri" w:hAnsi="Calibri"/>
          <w:b/>
          <w:color w:val="00000A"/>
          <w:spacing w:val="0"/>
          <w:position w:val="0"/>
          <w:sz w:val="22"/>
          <w:sz w:val="22"/>
          <w:shd w:fill="FFFFFF" w:val="clear"/>
          <w:vertAlign w:val="baseline"/>
        </w:rPr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240" w:lineRule="exact"/>
        <w:ind w:hanging="0" w:left="0" w:right="0"/>
        <w:jc w:val="center"/>
      </w:pPr>
      <w:r>
        <w:rPr>
          <w:rFonts w:ascii="Calibri" w:cs="Calibri" w:eastAsia="Calibri" w:hAnsi="Calibri"/>
          <w:b/>
          <w:color w:val="00000A"/>
          <w:spacing w:val="0"/>
          <w:position w:val="0"/>
          <w:sz w:val="22"/>
          <w:sz w:val="22"/>
          <w:shd w:fill="FFFFFF" w:val="clear"/>
          <w:vertAlign w:val="baseline"/>
        </w:rPr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240" w:lineRule="exact"/>
        <w:ind w:hanging="0" w:left="0" w:right="0"/>
        <w:jc w:val="center"/>
      </w:pPr>
      <w:r>
        <w:rPr>
          <w:rFonts w:ascii="Calibri" w:cs="Calibri" w:eastAsia="Calibri" w:hAnsi="Calibri"/>
          <w:b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>MASLAČAK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240" w:lineRule="exact"/>
        <w:ind w:hanging="0" w:left="0" w:right="0"/>
        <w:jc w:val="center"/>
      </w:pP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>Ada, Mite Radujkova 6.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240" w:lineRule="exact"/>
        <w:ind w:hanging="0" w:left="0" w:right="0"/>
        <w:jc w:val="center"/>
      </w:pPr>
      <w:r>
        <w:rPr>
          <w:rFonts w:ascii="Calibri" w:cs="Calibri" w:eastAsia="Calibri" w:hAnsi="Calibri"/>
          <w:color w:val="000000"/>
          <w:spacing w:val="0"/>
          <w:position w:val="0"/>
          <w:sz w:val="22"/>
          <w:sz w:val="22"/>
          <w:shd w:fill="FFFFFF" w:val="clear"/>
          <w:vertAlign w:val="baseline"/>
        </w:rPr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240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2"/>
          <w:sz w:val="22"/>
          <w:shd w:fill="FFFFFF" w:val="clear"/>
          <w:vertAlign w:val="baseline"/>
        </w:rPr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240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ab/>
        <w:t>Centralna zgrada Ustanove za predškolsko vaspitanje i obrazovanje “Čika Jova Zmaj” je “ Maslačak”. U njoj se nalazi sekretarijat, služba računovodstva, direktor i pedagoška služba. U “Maslačku” se nalaze 4 vaspitne grupe – 2 grupe celodnevnog boravka (na srpskom i mađarskom) jeziku. U grapama celodnevnog boravka deca mogu boraviti od 5,30 do 15,30. Formirane su od dece mešovitog uzrasta od 4-7 godina, među kojima se razvija familijarna atmosfera uzajamne pomoći i saradnje. Vaspitno-obrazovni rad odvija se po važećim Osnovama Programa predškolskog vaspitanja i obrazovanja. Poseban akcenat smo stavili na saradnju sa članovima porodice, koji su uvek dobrodošli gosti u našim radnim sobama za vreme svakodnevnih aktivnosti, takođe i akcija, proslava i drugih manifestacija. Poludnevni boravak ostvaruje se u prepodnevnom terminu od 7,00-12,00 i popodnevnom od 12,00-17,00. Nakon ovog petočasovnog programa,za zainteresovanu decu, vaspitači organizuju posebne oblike rada, kao što su likovne radionice, fizičke aktivnosti, ekološke aktivnosti i slično.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240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ab/>
        <w:t xml:space="preserve"> Ono čime se rukovodimo u radu je velika pedagoška teorema: ”Sve što treba da znam o tome kako valja živeti, šta raditi, kakav biti, naučio sam još u vrtiću. Mudrost me nije čekala na vrhu planine,na kraju dugog uspona školovanja, nego se krila u peščaniku dečjeg vrtića.”  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240" w:lineRule="exact"/>
        <w:ind w:hanging="0" w:left="0" w:right="0"/>
        <w:jc w:val="left"/>
      </w:pPr>
      <w:r>
        <w:rPr>
          <w:rFonts w:ascii="Calibri" w:cs="Calibri" w:eastAsia="Calibri" w:hAnsi="Calibri"/>
          <w:color w:val="000000"/>
          <w:spacing w:val="0"/>
          <w:position w:val="0"/>
          <w:sz w:val="22"/>
          <w:sz w:val="22"/>
          <w:shd w:fill="FFFFFF" w:val="clear"/>
          <w:vertAlign w:val="baseline"/>
        </w:rPr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240" w:lineRule="exact"/>
        <w:ind w:hanging="0" w:left="0" w:right="0"/>
        <w:jc w:val="left"/>
      </w:pPr>
      <w:r>
        <w:rPr>
          <w:rFonts w:ascii="Calibri" w:cs="Calibri" w:eastAsia="Calibri" w:hAnsi="Calibri"/>
          <w:color w:val="000000"/>
          <w:spacing w:val="0"/>
          <w:position w:val="0"/>
          <w:sz w:val="22"/>
          <w:sz w:val="22"/>
          <w:shd w:fill="FFFFFF" w:val="clear"/>
          <w:vertAlign w:val="baseline"/>
        </w:rPr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240" w:lineRule="exact"/>
        <w:ind w:hanging="0" w:left="0" w:right="0"/>
        <w:jc w:val="center"/>
      </w:pPr>
      <w:r>
        <w:rPr>
          <w:rFonts w:ascii="Calibri" w:cs="Calibri" w:eastAsia="Calibri" w:hAnsi="Calibri"/>
          <w:b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>CIFRA PALOTA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240" w:lineRule="exact"/>
        <w:ind w:hanging="0" w:left="0" w:right="0"/>
        <w:jc w:val="center"/>
      </w:pP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>Völgypart, Tito marsall 1.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240" w:lineRule="exact"/>
        <w:ind w:hanging="0" w:left="0" w:right="0"/>
        <w:jc w:val="center"/>
      </w:pPr>
      <w:r>
        <w:rPr>
          <w:rFonts w:ascii="Calibri" w:cs="Calibri" w:eastAsia="Calibri" w:hAnsi="Calibri"/>
          <w:color w:val="000000"/>
          <w:spacing w:val="0"/>
          <w:position w:val="0"/>
          <w:sz w:val="22"/>
          <w:sz w:val="22"/>
          <w:shd w:fill="FFFFFF" w:val="clear"/>
          <w:vertAlign w:val="baseline"/>
        </w:rPr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240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2"/>
          <w:sz w:val="22"/>
          <w:shd w:fill="FFFFFF" w:val="clear"/>
          <w:vertAlign w:val="baseline"/>
        </w:rPr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240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ab/>
        <w:t>Volt egyszer egy kis völgy, a völgy mellett egy kis part, s ezen a parton volt egy kis falu. A neve: Völgypart.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240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>Mi az érdekes ebben a falucskában?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240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ab/>
        <w:t xml:space="preserve">Van egy Cifra palotája. Az ablaka ugyan nem zöld, de van más érdekessége. Minden évben egy kis gyermekcsoport jár oda a csodák - csodáját megtekinteni.  Ami szeptembertől júniusig egyfolytában csillog - villog. A Csodák-csodáján lehet ugrálni, feküdni, beleülni, felállni, meg még bukfencet vetni. De ha már erre ráuntak a gyerekek, lehet rajta rajzolni, számolni, gombot főzni, rongyot szövögetni, magokat válogatni, nagyokat játszani. Ha kedvük van, belehuppannak ennek a Csodának a közepébe és csak énekelnek, muzsikálnak, mesét hallgatnak, bábszínházat néznek, közben mazsolázgatják a finom kis uzsonnájukat. Amikor jó idő van, a Cifra palota füves kertjét is megvilágítja ez a fényes Csoda, s ott olyan homokvárat lehet építeni, hogy a Törökcsászár is csodájára járna, ha a közelben lakna. De akkor még azt is megláthatná, hogy ezek a gyerekek milyen boldogan hintáznak, labdáznak, bogarat lesnek a fűben, madarat az égen, gyomlálgatják az ablak alatt a kis kertet, ami olyan gyönyörű virágokkal van tele, hogy a Bors néni is megirigyelné! 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240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ab/>
        <w:t>Gyere el és nézd meg magad is ezt a palotát, a Csodák-csodáját és az örömtől sugárzó arcú gyerekeket, akik ide járnak,ebbe a szép óvodába!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240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2"/>
          <w:sz w:val="22"/>
          <w:shd w:fill="FFFFFF" w:val="clear"/>
          <w:vertAlign w:val="baseline"/>
        </w:rPr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240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2"/>
          <w:sz w:val="22"/>
          <w:shd w:fill="FFFFFF" w:val="clear"/>
          <w:vertAlign w:val="baseline"/>
        </w:rPr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240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2"/>
          <w:sz w:val="22"/>
          <w:shd w:fill="FFFFFF" w:val="clear"/>
          <w:vertAlign w:val="baseline"/>
        </w:rPr>
      </w:r>
    </w:p>
    <w:p>
      <w:pPr>
        <w:pStyle w:val="style0"/>
        <w:spacing w:after="200" w:before="0" w:line="276" w:lineRule="exact"/>
        <w:ind w:hanging="0" w:left="0" w:right="0"/>
        <w:jc w:val="center"/>
      </w:pPr>
      <w:r>
        <w:rPr>
          <w:rFonts w:ascii="Calibri" w:cs="Calibri" w:eastAsia="Calibri" w:hAnsi="Calibri"/>
          <w:b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>ČIGRA</w:t>
      </w:r>
    </w:p>
    <w:p>
      <w:pPr>
        <w:pStyle w:val="style0"/>
        <w:spacing w:after="200" w:before="0" w:line="276" w:lineRule="exact"/>
        <w:ind w:hanging="0" w:left="0" w:right="0"/>
        <w:jc w:val="center"/>
      </w:pP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>Mol, Maršala Tita 20.</w:t>
      </w:r>
    </w:p>
    <w:p>
      <w:pPr>
        <w:pStyle w:val="style0"/>
        <w:spacing w:after="20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i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 xml:space="preserve">"Umem da igram, pevam, priznam, plačem, smejem se, ljutim se, da budem </w:t>
      </w:r>
      <w:r>
        <w:rPr>
          <w:rFonts w:ascii="Calibri Light" w:cs="Calibri Light" w:eastAsia="Calibri Light" w:hAnsi="Calibri Light"/>
          <w:i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 xml:space="preserve">hrabar, ljubomoran, </w:t>
      </w:r>
      <w:r>
        <w:rPr>
          <w:rFonts w:ascii="Calibri" w:cs="Calibri" w:eastAsia="Calibri" w:hAnsi="Calibri"/>
          <w:i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>umiljat, nestašan-da budem JA..."</w:t>
      </w:r>
    </w:p>
    <w:p>
      <w:pPr>
        <w:pStyle w:val="style0"/>
        <w:spacing w:after="20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>Obdanište "Čigra" se nalazi na mirnom i tihom mestu, u blizini reke Tise, na čiji krov se, svakog proleća, u isto vreme, vraćaju naši stari drugari - rode.One su uvek tamo gde su deca.U ovom objektu smešteno je 5 vaspitnih grupa: 3 grupe celodnevnog boravka i 2 grupe poludnevnog.</w:t>
      </w:r>
    </w:p>
    <w:p>
      <w:pPr>
        <w:pStyle w:val="style0"/>
        <w:spacing w:after="20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>Težište vaspitno - obrazovnog rada stavili smo na stvaranje prijatne atmosfere i siguranog boravka dece i našim grupama.Kroz igru i rad podstičemo dečje ineresovanje, samopoštovanje, osamostaljivanje, pripremi za život...Zajedničkim radom vaspitača i porodice, trudimo se da razvijemo srećno i zadovoljno dete.</w:t>
      </w:r>
    </w:p>
    <w:p>
      <w:pPr>
        <w:pStyle w:val="style0"/>
        <w:spacing w:after="20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>Želeći da iskoristimo sve prirodne prednosti života pored reke, posebno se bavimo očuvanjem  naše životne sredine.Priroda je naš prijatelji, a mi učimo da budemo njoj prijatelji, te se već nekoliko godina uključujemo sa svojim ekološkim aktivnostima, na manifestaciju" Potisko proleće".</w:t>
      </w:r>
    </w:p>
    <w:p>
      <w:pPr>
        <w:pStyle w:val="style0"/>
        <w:spacing w:after="20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>Ovo je jedini objekat gde su pod istim krovom oni koji tek prohodavaju i oni koji se spremaju za školu... I drže se, na tom čudesnom putu odrastanja, ruku za ruku...</w:t>
      </w:r>
    </w:p>
    <w:p>
      <w:pPr>
        <w:pStyle w:val="style0"/>
        <w:spacing w:after="20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2"/>
          <w:sz w:val="22"/>
          <w:shd w:fill="FFFFFF" w:val="clear"/>
          <w:vertAlign w:val="baseline"/>
        </w:rPr>
      </w:r>
    </w:p>
    <w:p>
      <w:pPr>
        <w:pStyle w:val="style0"/>
        <w:spacing w:after="20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2"/>
          <w:sz w:val="22"/>
          <w:shd w:fill="FFFFFF" w:val="clear"/>
          <w:vertAlign w:val="baseline"/>
        </w:rPr>
      </w:r>
    </w:p>
    <w:p>
      <w:pPr>
        <w:pStyle w:val="style0"/>
        <w:spacing w:after="20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2"/>
          <w:sz w:val="22"/>
          <w:shd w:fill="FFFFFF" w:val="clear"/>
          <w:vertAlign w:val="baseline"/>
        </w:rPr>
      </w:r>
    </w:p>
    <w:p>
      <w:pPr>
        <w:pStyle w:val="style0"/>
        <w:spacing w:after="200" w:before="0" w:line="276" w:lineRule="exact"/>
        <w:ind w:hanging="0" w:left="0" w:right="0"/>
        <w:jc w:val="center"/>
      </w:pPr>
      <w:r>
        <w:rPr>
          <w:rFonts w:ascii="Calibri" w:cs="Calibri" w:eastAsia="Calibri" w:hAnsi="Calibri"/>
          <w:b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>BÚGÓCSIGA</w:t>
      </w:r>
    </w:p>
    <w:p>
      <w:pPr>
        <w:pStyle w:val="style0"/>
        <w:spacing w:after="200" w:before="0" w:line="276" w:lineRule="exact"/>
        <w:ind w:hanging="0" w:left="0" w:right="0"/>
        <w:jc w:val="center"/>
      </w:pP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>Mohol, Tito marsall 20.</w:t>
      </w:r>
    </w:p>
    <w:p>
      <w:pPr>
        <w:pStyle w:val="style0"/>
        <w:spacing w:after="20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i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>"Tudok játszani, énekelni, rajzolni, bízni, elismerni, sírni, nevetni, haragudni, bátor lenni, féltékenykedni-, hogy Önmagam legyek..."</w:t>
      </w:r>
    </w:p>
    <w:p>
      <w:pPr>
        <w:pStyle w:val="style0"/>
        <w:spacing w:after="20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>A Búgócsiga elnevezésű napköziotthon egy nyugodt és csendes helyen helyezkedik el, közel a Tiszaparthoz.Hozzánk minden tavasszal ugyanabban az időben érkeznek kis barátaink, a gólyák.Ebben az épületben 5 oktatási csoport található: 3 csoport egésznapos és 2 csoport félnapos tartózkodással.</w:t>
      </w:r>
    </w:p>
    <w:p>
      <w:pPr>
        <w:pStyle w:val="style0"/>
        <w:spacing w:after="20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>Oktatási-nevelési munkánk során fő hangsúlyt a kellemes baráti légkör kialakítására és a gyermekek biztonságára fordítunk.Játékon és tevékenységeken keresztül odafigyelünk a gyermekek érdeklődés körére, önállóságára, önértékelésére és az életre való felkészítésére.Az óvónők és a szülők együttes erővel arra törekednek, hogy minél elégedettebb és örömteli gyerekkort biztosítsanak a gyermekek számára.</w:t>
      </w:r>
    </w:p>
    <w:p>
      <w:pPr>
        <w:pStyle w:val="style0"/>
        <w:spacing w:after="20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>Élvezhetjük  a természetet a folyóparton, odafigyelünk a természetes környezetünkre és megőrizzük annak szépségeit.A ternészet a mi barátunk!Mi viszont tanuljuk és gyakoroljuk, hogyan lehetünk a természet barátai.Ezért már jó néhány éve bekapcsolódtunk,és minden évben részt veszünk  a Tiszamenti tavasz ökológiai rendezvénysorozatba.</w:t>
      </w:r>
    </w:p>
    <w:p>
      <w:pPr>
        <w:pStyle w:val="style0"/>
        <w:spacing w:after="20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>Ez az egyetlen olyan épület, ahol egy tető alatt, kéz a kézben csodálatosan fejlődik együtt a bölcsödés korosztály az iskolafelkészítős, végzős nagycsoporttal.</w:t>
      </w:r>
    </w:p>
    <w:p>
      <w:pPr>
        <w:pStyle w:val="style0"/>
        <w:spacing w:after="20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2"/>
          <w:sz w:val="22"/>
          <w:shd w:fill="FFFFFF" w:val="clear"/>
          <w:vertAlign w:val="baseline"/>
        </w:rPr>
      </w:r>
    </w:p>
    <w:p>
      <w:pPr>
        <w:pStyle w:val="style0"/>
        <w:spacing w:after="20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2"/>
          <w:sz w:val="22"/>
          <w:shd w:fill="FFFFFF" w:val="clear"/>
          <w:vertAlign w:val="baseline"/>
        </w:rPr>
      </w:r>
    </w:p>
    <w:p>
      <w:pPr>
        <w:pStyle w:val="style0"/>
        <w:spacing w:after="200" w:before="0" w:line="276" w:lineRule="exact"/>
        <w:ind w:hanging="0" w:left="0" w:right="0"/>
        <w:jc w:val="center"/>
      </w:pPr>
      <w:r>
        <w:rPr>
          <w:rFonts w:ascii="Calibri" w:cs="Calibri" w:eastAsia="Calibri" w:hAnsi="Calibri"/>
          <w:b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>VESELJKO</w:t>
      </w:r>
    </w:p>
    <w:p>
      <w:pPr>
        <w:pStyle w:val="style0"/>
        <w:spacing w:after="200" w:before="0" w:line="276" w:lineRule="exact"/>
        <w:ind w:hanging="0" w:left="0" w:right="0"/>
        <w:jc w:val="center"/>
      </w:pP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>Mol, Novaka Radonića 17.</w:t>
      </w:r>
    </w:p>
    <w:p>
      <w:pPr>
        <w:pStyle w:val="style0"/>
        <w:spacing w:after="20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i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>"Dečji svet je igra,</w:t>
      </w:r>
    </w:p>
    <w:p>
      <w:pPr>
        <w:pStyle w:val="style0"/>
        <w:spacing w:after="20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i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>Što duže traje</w:t>
      </w:r>
    </w:p>
    <w:p>
      <w:pPr>
        <w:pStyle w:val="style0"/>
        <w:spacing w:after="20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i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>Dete leti sve dalje"</w:t>
      </w:r>
    </w:p>
    <w:p>
      <w:pPr>
        <w:pStyle w:val="style0"/>
        <w:spacing w:after="20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>Zabavište "Veseljko"nalazi se u mirnoj ulici blizu centra naselja.Kraća šetnja od pet minuta dovodi nas na obalu reke Tise i u rekreativni centar.</w:t>
      </w:r>
    </w:p>
    <w:p>
      <w:pPr>
        <w:pStyle w:val="style0"/>
        <w:spacing w:after="20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>Zgrada sa najdužom tradicijom boravka dece, ima 2 radne prostorije u kojima su smeštena deca uzrasta od 4-7 godina.Veliko dvorište s mnoštvom pratećih rekvizita zadovoljava svaki vid dečje potrebe za kretanjem i igrom.</w:t>
      </w:r>
    </w:p>
    <w:p>
      <w:pPr>
        <w:pStyle w:val="style0"/>
        <w:spacing w:after="20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>Vaspitno obrazovni rad odvija se po predviđenom planu i programu kroz igrolike aktivnosti, koje omogućuju deci da na spontan način, usvoje znanja iz svih  oblasti.Poseban akcenat u našem programu stavljen na muzičke i likovne aktivnosti.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240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2"/>
          <w:sz w:val="22"/>
          <w:shd w:fill="FFFFFF" w:val="clear"/>
          <w:vertAlign w:val="baseline"/>
        </w:rPr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240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2"/>
          <w:sz w:val="22"/>
          <w:shd w:fill="FFFFFF" w:val="clear"/>
          <w:vertAlign w:val="baseline"/>
        </w:rPr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240" w:lineRule="exact"/>
        <w:ind w:hanging="0" w:left="0" w:right="0"/>
        <w:jc w:val="center"/>
      </w:pPr>
      <w:r>
        <w:rPr>
          <w:rFonts w:ascii="Calibri" w:cs="Calibri" w:eastAsia="Calibri" w:hAnsi="Calibri"/>
          <w:color w:val="00000A"/>
          <w:spacing w:val="0"/>
          <w:position w:val="0"/>
          <w:sz w:val="22"/>
          <w:sz w:val="22"/>
          <w:shd w:fill="FFFFFF" w:val="clear"/>
          <w:vertAlign w:val="baseline"/>
        </w:rPr>
      </w:r>
    </w:p>
    <w:p>
      <w:pPr>
        <w:pStyle w:val="style0"/>
        <w:spacing w:after="200" w:before="0" w:line="276" w:lineRule="exact"/>
        <w:ind w:hanging="0" w:left="0" w:right="0"/>
        <w:jc w:val="left"/>
      </w:pPr>
      <w:r>
        <w:rPr>
          <w:rFonts w:ascii="Calibri" w:cs="Calibri" w:eastAsia="Calibri" w:hAnsi="Calibri"/>
          <w:color w:val="00000A"/>
          <w:spacing w:val="0"/>
          <w:position w:val="0"/>
          <w:sz w:val="22"/>
          <w:sz w:val="22"/>
          <w:shd w:fill="FFFFFF" w:val="clear"/>
          <w:vertAlign w:val="baseline"/>
        </w:rPr>
      </w:r>
    </w:p>
    <w:p>
      <w:pPr>
        <w:pStyle w:val="style0"/>
        <w:spacing w:after="0" w:before="0" w:line="276" w:lineRule="exact"/>
        <w:ind w:hanging="0" w:left="0" w:right="0"/>
        <w:jc w:val="left"/>
      </w:pPr>
      <w:r>
        <w:rPr/>
      </w:r>
    </w:p>
    <w:sectPr>
      <w:type w:val="nextPage"/>
      <w:pgSz w:h="15840" w:w="12240"/>
      <w:pgMar w:bottom="1440" w:footer="0" w:gutter="0" w:header="0" w:left="1800" w:right="1800" w:top="1440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09" w:val="left"/>
      </w:tabs>
      <w:suppressAutoHyphens w:val="true"/>
    </w:pPr>
    <w:rPr>
      <w:rFonts w:ascii="Times New Roman" w:cs="Arial" w:eastAsia="Lucida Sans Unicode" w:hAnsi="Times New Roman"/>
      <w:color w:val="auto"/>
      <w:sz w:val="24"/>
      <w:szCs w:val="24"/>
      <w:lang w:bidi="hi-IN" w:eastAsia="zh-CN" w:val="en-US"/>
    </w:rPr>
  </w:style>
  <w:style w:styleId="style15" w:type="paragraph">
    <w:name w:val="Heading"/>
    <w:basedOn w:val="style0"/>
    <w:next w:val="style16"/>
    <w:pPr>
      <w:keepNext/>
      <w:spacing w:after="120" w:before="240"/>
    </w:pPr>
    <w:rPr>
      <w:rFonts w:ascii="Arial" w:cs="Arial" w:eastAsia="Lucida Sans Unicode" w:hAnsi="Arial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</w:pPr>
    <w:rPr/>
  </w:style>
  <w:style w:styleId="style17" w:type="paragraph">
    <w:name w:val="List"/>
    <w:basedOn w:val="style16"/>
    <w:next w:val="style17"/>
    <w:pPr/>
    <w:rPr>
      <w:rFonts w:cs="Arial"/>
    </w:rPr>
  </w:style>
  <w:style w:styleId="style18" w:type="paragraph">
    <w:name w:val="Caption"/>
    <w:basedOn w:val="style0"/>
    <w:next w:val="style18"/>
    <w:pPr>
      <w:suppressLineNumbers/>
      <w:spacing w:after="120" w:before="120"/>
    </w:pPr>
    <w:rPr>
      <w:rFonts w:cs="Arial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revision>0</cp:revision>
</cp:coreProperties>
</file>